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bbf4e9da61bd4420"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5B11" w14:textId="7C5D6054" w:rsidR="004D290D" w:rsidRPr="004D290D" w:rsidRDefault="00A476DC" w:rsidP="000C34AE">
      <w:pPr>
        <w:pStyle w:val="Title"/>
        <w:jc w:val="center"/>
        <w:rPr>
          <w:rFonts w:ascii="Arial" w:hAnsi="Arial"/>
        </w:rPr>
      </w:pPr>
      <w:r>
        <w:rPr>
          <w:rFonts w:ascii="Arial" w:hAnsi="Arial"/>
          <w:noProof/>
        </w:rPr>
        <w:drawing>
          <wp:inline distT="0" distB="0" distL="0" distR="0" wp14:anchorId="25457CB7" wp14:editId="4E0CA804">
            <wp:extent cx="2090928" cy="1441704"/>
            <wp:effectExtent l="0" t="0" r="5080" b="635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0928" cy="1441704"/>
                    </a:xfrm>
                    <a:prstGeom prst="rect">
                      <a:avLst/>
                    </a:prstGeom>
                  </pic:spPr>
                </pic:pic>
              </a:graphicData>
            </a:graphic>
          </wp:inline>
        </w:drawing>
      </w:r>
    </w:p>
    <w:p w14:paraId="1EFD9131" w14:textId="77777777" w:rsidR="004D290D" w:rsidRPr="00337E2D" w:rsidRDefault="004D290D" w:rsidP="006132BB">
      <w:pPr>
        <w:pStyle w:val="Title"/>
        <w:rPr>
          <w:rFonts w:ascii="Arial" w:hAnsi="Arial"/>
        </w:rPr>
      </w:pPr>
    </w:p>
    <w:p w14:paraId="5D6B5917" w14:textId="6F2445EA" w:rsidR="006132BB" w:rsidRPr="00F05542" w:rsidRDefault="006132BB" w:rsidP="000C34AE">
      <w:pPr>
        <w:pStyle w:val="Title"/>
        <w:jc w:val="center"/>
        <w:rPr>
          <w:rFonts w:ascii="Arial" w:hAnsi="Arial"/>
          <w:b/>
          <w:bCs w:val="0"/>
          <w:color w:val="000000" w:themeColor="text1"/>
          <w:sz w:val="28"/>
          <w:szCs w:val="28"/>
        </w:rPr>
      </w:pPr>
      <w:r w:rsidRPr="00F05542">
        <w:rPr>
          <w:rFonts w:ascii="Arial" w:hAnsi="Arial"/>
          <w:b/>
          <w:bCs w:val="0"/>
          <w:color w:val="000000" w:themeColor="text1"/>
          <w:sz w:val="28"/>
          <w:szCs w:val="28"/>
        </w:rPr>
        <w:t>Candidate Brief</w:t>
      </w:r>
    </w:p>
    <w:p w14:paraId="7A45C0A9" w14:textId="77777777" w:rsidR="006132BB" w:rsidRPr="00F05542" w:rsidRDefault="006132BB" w:rsidP="000C34AE">
      <w:pPr>
        <w:pStyle w:val="Sub-Heads"/>
        <w:jc w:val="center"/>
        <w:rPr>
          <w:rFonts w:ascii="Arial" w:hAnsi="Arial"/>
          <w:b/>
          <w:bCs w:val="0"/>
          <w:szCs w:val="28"/>
        </w:rPr>
      </w:pPr>
    </w:p>
    <w:p w14:paraId="0D5BD91E" w14:textId="73D47F22" w:rsidR="00E60E45" w:rsidRPr="00F05542" w:rsidRDefault="00E60E45" w:rsidP="000C34AE">
      <w:pPr>
        <w:pStyle w:val="Sub-Heads"/>
        <w:jc w:val="center"/>
        <w:rPr>
          <w:rFonts w:ascii="Arial" w:hAnsi="Arial"/>
          <w:b/>
          <w:bCs w:val="0"/>
          <w:szCs w:val="28"/>
        </w:rPr>
      </w:pPr>
      <w:r w:rsidRPr="00F05542">
        <w:rPr>
          <w:rFonts w:ascii="Arial" w:hAnsi="Arial"/>
          <w:b/>
          <w:bCs w:val="0"/>
          <w:szCs w:val="28"/>
        </w:rPr>
        <w:t>Ex</w:t>
      </w:r>
      <w:r w:rsidR="00F05542" w:rsidRPr="00F05542">
        <w:rPr>
          <w:rFonts w:ascii="Arial" w:hAnsi="Arial"/>
          <w:b/>
          <w:bCs w:val="0"/>
          <w:szCs w:val="28"/>
        </w:rPr>
        <w:t>ternal Examiners</w:t>
      </w:r>
    </w:p>
    <w:p w14:paraId="28E16817" w14:textId="77777777" w:rsidR="00E60E45" w:rsidRPr="00F05542" w:rsidRDefault="00E60E45" w:rsidP="000C34AE">
      <w:pPr>
        <w:pStyle w:val="Sub-Heads"/>
        <w:jc w:val="center"/>
        <w:rPr>
          <w:rFonts w:ascii="Arial" w:hAnsi="Arial"/>
          <w:bCs w:val="0"/>
          <w:szCs w:val="28"/>
        </w:rPr>
      </w:pPr>
    </w:p>
    <w:p w14:paraId="206CB7C8" w14:textId="4E36A7A5" w:rsidR="0039112D" w:rsidRDefault="00A01B52" w:rsidP="00DA12B2">
      <w:pPr>
        <w:pStyle w:val="Sub-Heads"/>
        <w:jc w:val="center"/>
        <w:rPr>
          <w:rFonts w:ascii="Arial" w:hAnsi="Arial"/>
          <w:b/>
          <w:bCs w:val="0"/>
          <w:szCs w:val="28"/>
        </w:rPr>
      </w:pPr>
      <w:r w:rsidRPr="00F05542">
        <w:rPr>
          <w:rFonts w:ascii="Arial" w:hAnsi="Arial"/>
          <w:b/>
          <w:bCs w:val="0"/>
          <w:szCs w:val="28"/>
        </w:rPr>
        <w:t>20</w:t>
      </w:r>
      <w:r w:rsidR="00E611D8" w:rsidRPr="00F05542">
        <w:rPr>
          <w:rFonts w:ascii="Arial" w:hAnsi="Arial"/>
          <w:b/>
          <w:bCs w:val="0"/>
          <w:szCs w:val="28"/>
        </w:rPr>
        <w:t>2</w:t>
      </w:r>
      <w:r w:rsidR="0083651C">
        <w:rPr>
          <w:rFonts w:ascii="Arial" w:hAnsi="Arial"/>
          <w:b/>
          <w:bCs w:val="0"/>
          <w:szCs w:val="28"/>
        </w:rPr>
        <w:t>1</w:t>
      </w:r>
    </w:p>
    <w:p w14:paraId="25699638" w14:textId="5EB49631" w:rsidR="00DA12B2" w:rsidRDefault="00DA12B2" w:rsidP="00DA12B2">
      <w:pPr>
        <w:pStyle w:val="Sub-Heads"/>
        <w:rPr>
          <w:rFonts w:ascii="Arial" w:hAnsi="Arial"/>
          <w:b/>
          <w:bCs w:val="0"/>
          <w:szCs w:val="28"/>
        </w:rPr>
      </w:pPr>
    </w:p>
    <w:p w14:paraId="394C2EF4" w14:textId="77777777" w:rsidR="00DA12B2" w:rsidRDefault="00DA12B2" w:rsidP="00DA12B2">
      <w:pPr>
        <w:pStyle w:val="Sub-Heads"/>
        <w:rPr>
          <w:rFonts w:ascii="Arial" w:hAnsi="Arial"/>
          <w:sz w:val="22"/>
        </w:rPr>
        <w:sectPr w:rsidR="00DA12B2" w:rsidSect="00352ED7">
          <w:footerReference w:type="default" r:id="rId10"/>
          <w:type w:val="continuous"/>
          <w:pgSz w:w="11907" w:h="16839" w:code="9"/>
          <w:pgMar w:top="1440" w:right="1440" w:bottom="1440" w:left="1440" w:header="794" w:footer="567" w:gutter="0"/>
          <w:cols w:space="227"/>
          <w:titlePg/>
          <w:docGrid w:linePitch="360"/>
        </w:sectPr>
      </w:pPr>
    </w:p>
    <w:p w14:paraId="35D6BD36" w14:textId="28F0ACE0" w:rsidR="00F05542" w:rsidRDefault="00F54F8B" w:rsidP="00F05542">
      <w:pPr>
        <w:pStyle w:val="BodyText"/>
        <w:rPr>
          <w:b/>
          <w:bCs/>
        </w:rPr>
      </w:pPr>
      <w:r>
        <w:rPr>
          <w:b/>
          <w:bCs/>
        </w:rPr>
        <w:lastRenderedPageBreak/>
        <w:t>About the Bar Standards Board</w:t>
      </w:r>
    </w:p>
    <w:p w14:paraId="05D348DB" w14:textId="3A1E4200" w:rsidR="0039112D" w:rsidRPr="00F05542" w:rsidRDefault="00E611D8" w:rsidP="00F05542">
      <w:pPr>
        <w:pStyle w:val="BodyText"/>
        <w:rPr>
          <w:b/>
          <w:bCs/>
        </w:rPr>
      </w:pPr>
      <w:r w:rsidRPr="00F05542">
        <w:rPr>
          <w:b/>
          <w:bCs/>
        </w:rPr>
        <w:t xml:space="preserve"> </w:t>
      </w:r>
    </w:p>
    <w:p w14:paraId="4ADE50C1" w14:textId="4C8F7890" w:rsidR="00F05542" w:rsidRPr="00F05542" w:rsidRDefault="00F05542" w:rsidP="00F05542">
      <w:pPr>
        <w:rPr>
          <w:rFonts w:ascii="Arial" w:eastAsia="Calibri" w:hAnsi="Arial" w:cs="Calibri"/>
          <w:sz w:val="22"/>
          <w:szCs w:val="22"/>
          <w:lang w:val="en-GB" w:eastAsia="en-US"/>
        </w:rPr>
      </w:pPr>
      <w:r>
        <w:rPr>
          <w:rFonts w:ascii="Arial" w:eastAsia="Calibri" w:hAnsi="Arial" w:cs="Calibri"/>
          <w:sz w:val="22"/>
          <w:szCs w:val="22"/>
          <w:lang w:val="en-GB" w:eastAsia="en-US"/>
        </w:rPr>
        <w:t xml:space="preserve">The Bar Standards Board (“BSB”) is </w:t>
      </w:r>
      <w:r w:rsidRPr="00F05542">
        <w:rPr>
          <w:rFonts w:ascii="Arial" w:eastAsia="Calibri" w:hAnsi="Arial" w:cs="Calibri"/>
          <w:sz w:val="22"/>
          <w:szCs w:val="22"/>
          <w:lang w:val="en-GB" w:eastAsia="en-US"/>
        </w:rPr>
        <w:t>responsible for:</w:t>
      </w:r>
    </w:p>
    <w:p w14:paraId="4DCCC65E" w14:textId="1BF4FCF3"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setting the education and training requirements for becoming a barrister;</w:t>
      </w:r>
    </w:p>
    <w:p w14:paraId="43E2DE36" w14:textId="542D1FD6"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setting continuing training requirements to ensure that barristers' skills are maintained throughout their careers;</w:t>
      </w:r>
    </w:p>
    <w:p w14:paraId="7173A431" w14:textId="0025BDB2"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setting standards of conduct for barristers;</w:t>
      </w:r>
    </w:p>
    <w:p w14:paraId="7C6EDF30" w14:textId="717BD160"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authorising organisations that focus on advocacy, litigation, and specialist legal advice;</w:t>
      </w:r>
    </w:p>
    <w:p w14:paraId="44752A26" w14:textId="70296423"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monitoring the service provided by barristers and the organisations we authorise to assure quality; and</w:t>
      </w:r>
    </w:p>
    <w:p w14:paraId="5DDEDB6E" w14:textId="5CB32329" w:rsidR="00F05542" w:rsidRPr="00F05542" w:rsidRDefault="00F05542" w:rsidP="0090618C">
      <w:pPr>
        <w:pStyle w:val="ListParagraph"/>
        <w:numPr>
          <w:ilvl w:val="0"/>
          <w:numId w:val="17"/>
        </w:numPr>
        <w:rPr>
          <w:rFonts w:ascii="Arial" w:eastAsia="Calibri" w:hAnsi="Arial" w:cs="Calibri"/>
          <w:sz w:val="22"/>
          <w:szCs w:val="22"/>
          <w:lang w:val="en-GB" w:eastAsia="en-US"/>
        </w:rPr>
      </w:pPr>
      <w:r w:rsidRPr="00F05542">
        <w:rPr>
          <w:rFonts w:ascii="Arial" w:eastAsia="Calibri" w:hAnsi="Arial" w:cs="Calibri"/>
          <w:sz w:val="22"/>
          <w:szCs w:val="22"/>
          <w:lang w:val="en-GB" w:eastAsia="en-US"/>
        </w:rPr>
        <w:t>considering reported concerns about barristers and the organisations we authorise and taking enforcement or other action where appropriate.</w:t>
      </w:r>
    </w:p>
    <w:p w14:paraId="4994ECD1" w14:textId="77777777" w:rsidR="00F05542" w:rsidRPr="00F05542" w:rsidRDefault="00F05542" w:rsidP="00F05542">
      <w:pPr>
        <w:rPr>
          <w:rFonts w:ascii="Arial" w:eastAsia="Calibri" w:hAnsi="Arial" w:cs="Calibri"/>
          <w:sz w:val="22"/>
          <w:szCs w:val="22"/>
          <w:lang w:val="en-GB" w:eastAsia="en-US"/>
        </w:rPr>
      </w:pPr>
    </w:p>
    <w:p w14:paraId="09BF5531" w14:textId="4D805D1A" w:rsidR="00F05542" w:rsidRDefault="00F05542" w:rsidP="00F05542">
      <w:pPr>
        <w:rPr>
          <w:rFonts w:ascii="Arial" w:eastAsia="Calibri" w:hAnsi="Arial" w:cs="Calibri"/>
          <w:sz w:val="22"/>
          <w:szCs w:val="22"/>
          <w:lang w:val="en-GB" w:eastAsia="en-US"/>
        </w:rPr>
      </w:pPr>
      <w:r w:rsidRPr="00F05542">
        <w:rPr>
          <w:rFonts w:ascii="Arial" w:eastAsia="Calibri" w:hAnsi="Arial" w:cs="Calibri"/>
          <w:sz w:val="22"/>
          <w:szCs w:val="22"/>
          <w:lang w:val="en-GB" w:eastAsia="en-US"/>
        </w:rPr>
        <w:t>The work that we do is governed by The Legal Services Act 2007 as well as a number of other statutes.</w:t>
      </w:r>
    </w:p>
    <w:p w14:paraId="50808044" w14:textId="77777777" w:rsidR="00F05542" w:rsidRDefault="00F05542" w:rsidP="00F05542">
      <w:pPr>
        <w:rPr>
          <w:rFonts w:ascii="Arial" w:eastAsia="Calibri" w:hAnsi="Arial" w:cs="Calibri"/>
          <w:sz w:val="22"/>
          <w:szCs w:val="22"/>
          <w:lang w:val="en-GB" w:eastAsia="en-US"/>
        </w:rPr>
      </w:pPr>
    </w:p>
    <w:p w14:paraId="6AC61949" w14:textId="77777777" w:rsidR="00FB6A1B" w:rsidRPr="00F05542" w:rsidRDefault="00FB6A1B" w:rsidP="00FB6A1B">
      <w:pPr>
        <w:rPr>
          <w:rFonts w:ascii="Arial" w:eastAsia="Calibri" w:hAnsi="Arial" w:cs="Calibri"/>
          <w:sz w:val="22"/>
          <w:szCs w:val="22"/>
          <w:lang w:val="en-GB" w:eastAsia="en-US"/>
        </w:rPr>
      </w:pPr>
      <w:r>
        <w:rPr>
          <w:rFonts w:ascii="Arial" w:eastAsia="Calibri" w:hAnsi="Arial" w:cs="Calibri"/>
          <w:sz w:val="22"/>
          <w:szCs w:val="22"/>
          <w:lang w:val="en-GB" w:eastAsia="en-US"/>
        </w:rPr>
        <w:t xml:space="preserve">You can read more about the work that we do and how we do it on our </w:t>
      </w:r>
      <w:hyperlink r:id="rId11" w:history="1">
        <w:r w:rsidRPr="008A2CBE">
          <w:rPr>
            <w:rStyle w:val="Hyperlink"/>
            <w:rFonts w:ascii="Arial" w:eastAsia="Calibri" w:hAnsi="Arial" w:cs="Calibri"/>
            <w:sz w:val="22"/>
            <w:szCs w:val="22"/>
            <w:lang w:val="en-GB" w:eastAsia="en-US"/>
          </w:rPr>
          <w:t>website</w:t>
        </w:r>
      </w:hyperlink>
      <w:r>
        <w:rPr>
          <w:rFonts w:ascii="Arial" w:eastAsia="Calibri" w:hAnsi="Arial" w:cs="Calibri"/>
          <w:sz w:val="22"/>
          <w:szCs w:val="22"/>
          <w:lang w:val="en-GB" w:eastAsia="en-US"/>
        </w:rPr>
        <w:t>.</w:t>
      </w:r>
    </w:p>
    <w:p w14:paraId="299CA1BF" w14:textId="77777777" w:rsidR="00FB6A1B" w:rsidRDefault="00FB6A1B" w:rsidP="00F05542">
      <w:pPr>
        <w:rPr>
          <w:rFonts w:ascii="Arial" w:eastAsia="Calibri" w:hAnsi="Arial" w:cs="Calibri"/>
          <w:b/>
          <w:bCs/>
          <w:sz w:val="22"/>
          <w:szCs w:val="22"/>
          <w:lang w:val="en-GB" w:eastAsia="en-US"/>
        </w:rPr>
      </w:pPr>
    </w:p>
    <w:p w14:paraId="61A82772" w14:textId="15ADBD08" w:rsidR="00FB6A1B" w:rsidRPr="00FB6A1B" w:rsidRDefault="00FB6A1B" w:rsidP="00F05542">
      <w:pPr>
        <w:rPr>
          <w:rFonts w:ascii="Arial" w:eastAsia="Calibri" w:hAnsi="Arial" w:cs="Calibri"/>
          <w:b/>
          <w:bCs/>
          <w:sz w:val="22"/>
          <w:szCs w:val="22"/>
          <w:lang w:val="en-GB" w:eastAsia="en-US"/>
        </w:rPr>
      </w:pPr>
      <w:r>
        <w:rPr>
          <w:rFonts w:ascii="Arial" w:eastAsia="Calibri" w:hAnsi="Arial" w:cs="Calibri"/>
          <w:b/>
          <w:bCs/>
          <w:sz w:val="22"/>
          <w:szCs w:val="22"/>
          <w:lang w:val="en-GB" w:eastAsia="en-US"/>
        </w:rPr>
        <w:t>Bar Training</w:t>
      </w:r>
    </w:p>
    <w:p w14:paraId="5497BAE0" w14:textId="77777777" w:rsidR="00FB6A1B" w:rsidRDefault="00FB6A1B" w:rsidP="00F05542">
      <w:pPr>
        <w:rPr>
          <w:rFonts w:ascii="Arial" w:eastAsia="Calibri" w:hAnsi="Arial" w:cs="Calibri"/>
          <w:sz w:val="22"/>
          <w:szCs w:val="22"/>
          <w:lang w:val="en-GB" w:eastAsia="en-US"/>
        </w:rPr>
      </w:pPr>
    </w:p>
    <w:p w14:paraId="6BEB1C55" w14:textId="4662930F" w:rsidR="00F05542" w:rsidRDefault="00F05542" w:rsidP="00F05542">
      <w:pPr>
        <w:rPr>
          <w:rFonts w:ascii="Arial" w:eastAsia="Calibri" w:hAnsi="Arial" w:cs="Calibri"/>
          <w:sz w:val="22"/>
          <w:szCs w:val="22"/>
          <w:lang w:val="en-GB" w:eastAsia="en-US"/>
        </w:rPr>
      </w:pPr>
      <w:r w:rsidRPr="00F05542">
        <w:rPr>
          <w:rFonts w:ascii="Arial" w:eastAsia="Calibri" w:hAnsi="Arial" w:cs="Calibri"/>
          <w:sz w:val="22"/>
          <w:szCs w:val="22"/>
          <w:lang w:val="en-GB" w:eastAsia="en-US"/>
        </w:rPr>
        <w:t>Barristers play a vital role in the administration of justice. They must demonstrate a high standard of professional practice to justify the trust placed in them by the public and other professionals. The Bar Standards Board is responsible for setting the education and training requirements for becoming a barrister. There are three components to training to become a barrister. These are the academic, the vocational and the pupillage or work-based learning components. Our focus in relation to education and training is on setting and maintaining standards at the point of authorisation (i</w:t>
      </w:r>
      <w:r w:rsidR="0078522A">
        <w:rPr>
          <w:rFonts w:ascii="Arial" w:eastAsia="Calibri" w:hAnsi="Arial" w:cs="Calibri"/>
          <w:sz w:val="22"/>
          <w:szCs w:val="22"/>
          <w:lang w:val="en-GB" w:eastAsia="en-US"/>
        </w:rPr>
        <w:t>.</w:t>
      </w:r>
      <w:r w:rsidRPr="00F05542">
        <w:rPr>
          <w:rFonts w:ascii="Arial" w:eastAsia="Calibri" w:hAnsi="Arial" w:cs="Calibri"/>
          <w:sz w:val="22"/>
          <w:szCs w:val="22"/>
          <w:lang w:val="en-GB" w:eastAsia="en-US"/>
        </w:rPr>
        <w:t>e</w:t>
      </w:r>
      <w:r w:rsidR="0078522A">
        <w:rPr>
          <w:rFonts w:ascii="Arial" w:eastAsia="Calibri" w:hAnsi="Arial" w:cs="Calibri"/>
          <w:sz w:val="22"/>
          <w:szCs w:val="22"/>
          <w:lang w:val="en-GB" w:eastAsia="en-US"/>
        </w:rPr>
        <w:t>.</w:t>
      </w:r>
      <w:r w:rsidRPr="00F05542">
        <w:rPr>
          <w:rFonts w:ascii="Arial" w:eastAsia="Calibri" w:hAnsi="Arial" w:cs="Calibri"/>
          <w:sz w:val="22"/>
          <w:szCs w:val="22"/>
          <w:lang w:val="en-GB" w:eastAsia="en-US"/>
        </w:rPr>
        <w:t xml:space="preserve"> the award of a first practising certificate). </w:t>
      </w:r>
    </w:p>
    <w:p w14:paraId="226C8B2F" w14:textId="3924553A" w:rsidR="00F057B5" w:rsidRDefault="00F057B5" w:rsidP="00F05542">
      <w:pPr>
        <w:rPr>
          <w:rFonts w:ascii="Arial" w:eastAsia="Calibri" w:hAnsi="Arial" w:cs="Calibri"/>
          <w:sz w:val="22"/>
          <w:szCs w:val="22"/>
          <w:lang w:val="en-GB" w:eastAsia="en-US"/>
        </w:rPr>
      </w:pPr>
    </w:p>
    <w:p w14:paraId="41E67307" w14:textId="324F2E62" w:rsidR="00F057B5" w:rsidRDefault="00F057B5" w:rsidP="00F05542">
      <w:pPr>
        <w:rPr>
          <w:rFonts w:ascii="Arial" w:eastAsia="Calibri" w:hAnsi="Arial" w:cs="Calibri"/>
          <w:sz w:val="22"/>
          <w:szCs w:val="22"/>
          <w:lang w:val="en-GB" w:eastAsia="en-US"/>
        </w:rPr>
      </w:pPr>
      <w:r>
        <w:rPr>
          <w:rFonts w:ascii="Arial" w:eastAsia="Calibri" w:hAnsi="Arial" w:cs="Calibri"/>
          <w:sz w:val="22"/>
          <w:szCs w:val="22"/>
          <w:lang w:val="en-GB" w:eastAsia="en-US"/>
        </w:rPr>
        <w:t xml:space="preserve">The vocational component of Bar training is delivered by </w:t>
      </w:r>
      <w:r w:rsidRPr="00F057B5">
        <w:rPr>
          <w:rFonts w:ascii="Arial" w:eastAsia="Calibri" w:hAnsi="Arial" w:cs="Calibri"/>
          <w:sz w:val="22"/>
          <w:szCs w:val="22"/>
          <w:lang w:val="en-GB" w:eastAsia="en-US"/>
        </w:rPr>
        <w:t>organisations that we authorise (</w:t>
      </w:r>
      <w:r>
        <w:rPr>
          <w:rFonts w:ascii="Arial" w:eastAsia="Calibri" w:hAnsi="Arial" w:cs="Calibri"/>
          <w:sz w:val="22"/>
          <w:szCs w:val="22"/>
          <w:lang w:val="en-GB" w:eastAsia="en-US"/>
        </w:rPr>
        <w:t xml:space="preserve">called </w:t>
      </w:r>
      <w:r w:rsidRPr="00F057B5">
        <w:rPr>
          <w:rFonts w:ascii="Arial" w:eastAsia="Calibri" w:hAnsi="Arial" w:cs="Calibri"/>
          <w:sz w:val="22"/>
          <w:szCs w:val="22"/>
          <w:lang w:val="en-GB" w:eastAsia="en-US"/>
        </w:rPr>
        <w:t>Authorised Education and Training Organisations or “AETOs”).</w:t>
      </w:r>
      <w:r w:rsidR="007A5F01">
        <w:rPr>
          <w:rFonts w:ascii="Arial" w:eastAsia="Calibri" w:hAnsi="Arial" w:cs="Calibri"/>
          <w:sz w:val="22"/>
          <w:szCs w:val="22"/>
          <w:lang w:val="en-GB" w:eastAsia="en-US"/>
        </w:rPr>
        <w:t xml:space="preserve"> All are universities or in partnership with a university and all are registered with the Office for Students.</w:t>
      </w:r>
      <w:r w:rsidRPr="00F057B5">
        <w:t xml:space="preserve"> </w:t>
      </w:r>
      <w:r w:rsidRPr="00F057B5">
        <w:rPr>
          <w:rFonts w:ascii="Arial" w:eastAsia="Calibri" w:hAnsi="Arial" w:cs="Calibri"/>
          <w:sz w:val="22"/>
          <w:szCs w:val="22"/>
          <w:lang w:val="en-GB" w:eastAsia="en-US"/>
        </w:rPr>
        <w:t xml:space="preserve">A current list of AETOs is available on our </w:t>
      </w:r>
      <w:hyperlink r:id="rId12" w:history="1">
        <w:r w:rsidRPr="00F057B5">
          <w:rPr>
            <w:rStyle w:val="Hyperlink"/>
            <w:rFonts w:ascii="Arial" w:eastAsia="Calibri" w:hAnsi="Arial" w:cs="Calibri"/>
            <w:sz w:val="22"/>
            <w:szCs w:val="22"/>
            <w:lang w:val="en-GB" w:eastAsia="en-US"/>
          </w:rPr>
          <w:t>website</w:t>
        </w:r>
      </w:hyperlink>
      <w:r w:rsidRPr="00F057B5">
        <w:rPr>
          <w:rFonts w:ascii="Arial" w:eastAsia="Calibri" w:hAnsi="Arial" w:cs="Calibri"/>
          <w:sz w:val="22"/>
          <w:szCs w:val="22"/>
          <w:lang w:val="en-GB" w:eastAsia="en-US"/>
        </w:rPr>
        <w:t>.</w:t>
      </w:r>
      <w:r>
        <w:rPr>
          <w:rFonts w:ascii="Arial" w:eastAsia="Calibri" w:hAnsi="Arial" w:cs="Calibri"/>
          <w:sz w:val="22"/>
          <w:szCs w:val="22"/>
          <w:lang w:val="en-GB" w:eastAsia="en-US"/>
        </w:rPr>
        <w:t xml:space="preserve"> They provide training and certain assessments in accordance with our </w:t>
      </w:r>
      <w:hyperlink r:id="rId13" w:history="1">
        <w:r w:rsidRPr="00F057B5">
          <w:rPr>
            <w:rStyle w:val="Hyperlink"/>
            <w:rFonts w:ascii="Arial" w:eastAsia="Calibri" w:hAnsi="Arial" w:cs="Calibri"/>
            <w:sz w:val="22"/>
            <w:szCs w:val="22"/>
            <w:lang w:val="en-GB" w:eastAsia="en-US"/>
          </w:rPr>
          <w:t>Curriculum and Assessment Strategy</w:t>
        </w:r>
      </w:hyperlink>
      <w:r>
        <w:rPr>
          <w:rFonts w:ascii="Arial" w:eastAsia="Calibri" w:hAnsi="Arial" w:cs="Calibri"/>
          <w:sz w:val="22"/>
          <w:szCs w:val="22"/>
          <w:lang w:val="en-GB" w:eastAsia="en-US"/>
        </w:rPr>
        <w:t xml:space="preserve">. </w:t>
      </w:r>
    </w:p>
    <w:p w14:paraId="0AE5DB94" w14:textId="2F25630E" w:rsidR="008A2CBE" w:rsidRDefault="008A2CBE" w:rsidP="00F05542">
      <w:pPr>
        <w:rPr>
          <w:rFonts w:ascii="Arial" w:eastAsia="Calibri" w:hAnsi="Arial" w:cs="Calibri"/>
          <w:sz w:val="22"/>
          <w:szCs w:val="22"/>
          <w:lang w:val="en-GB" w:eastAsia="en-US"/>
        </w:rPr>
      </w:pPr>
    </w:p>
    <w:p w14:paraId="0F4F0693" w14:textId="77777777" w:rsidR="00F057B5" w:rsidRPr="00F05542" w:rsidRDefault="00F057B5" w:rsidP="00F057B5">
      <w:pPr>
        <w:rPr>
          <w:rFonts w:ascii="Arial" w:eastAsia="Calibri" w:hAnsi="Arial" w:cs="Calibri"/>
          <w:sz w:val="22"/>
          <w:szCs w:val="22"/>
          <w:lang w:val="en-GB" w:eastAsia="en-US"/>
        </w:rPr>
      </w:pPr>
      <w:r>
        <w:rPr>
          <w:rFonts w:ascii="Arial" w:eastAsia="Calibri" w:hAnsi="Arial" w:cs="Calibri"/>
          <w:sz w:val="22"/>
          <w:szCs w:val="22"/>
          <w:lang w:val="en-GB" w:eastAsia="en-US"/>
        </w:rPr>
        <w:t xml:space="preserve">You can read more about the vocational component of Bar training on our </w:t>
      </w:r>
      <w:hyperlink r:id="rId14" w:history="1">
        <w:r w:rsidRPr="008A2CBE">
          <w:rPr>
            <w:rStyle w:val="Hyperlink"/>
            <w:rFonts w:ascii="Arial" w:eastAsia="Calibri" w:hAnsi="Arial" w:cs="Calibri"/>
            <w:sz w:val="22"/>
            <w:szCs w:val="22"/>
            <w:lang w:val="en-GB" w:eastAsia="en-US"/>
          </w:rPr>
          <w:t>website</w:t>
        </w:r>
      </w:hyperlink>
      <w:r>
        <w:rPr>
          <w:rFonts w:ascii="Arial" w:eastAsia="Calibri" w:hAnsi="Arial" w:cs="Calibri"/>
          <w:sz w:val="22"/>
          <w:szCs w:val="22"/>
          <w:lang w:val="en-GB" w:eastAsia="en-US"/>
        </w:rPr>
        <w:t>.</w:t>
      </w:r>
    </w:p>
    <w:p w14:paraId="761E032E" w14:textId="77777777" w:rsidR="00F057B5" w:rsidRDefault="00F057B5" w:rsidP="00981280">
      <w:pPr>
        <w:pStyle w:val="BodyText"/>
        <w:rPr>
          <w:rFonts w:eastAsia="Calibri"/>
          <w:lang w:val="en-GB" w:eastAsia="en-US"/>
        </w:rPr>
      </w:pPr>
    </w:p>
    <w:p w14:paraId="600768D8" w14:textId="2C5D402A" w:rsidR="00912B76" w:rsidRPr="00912B76" w:rsidRDefault="00912B76" w:rsidP="00912B76">
      <w:pPr>
        <w:pStyle w:val="BulletList1"/>
        <w:numPr>
          <w:ilvl w:val="0"/>
          <w:numId w:val="0"/>
        </w:numPr>
        <w:rPr>
          <w:rFonts w:cs="Arial"/>
          <w:b/>
          <w:bCs/>
          <w:lang w:val="en-GB"/>
        </w:rPr>
      </w:pPr>
      <w:r w:rsidRPr="00912B76">
        <w:rPr>
          <w:rFonts w:cs="Arial"/>
          <w:b/>
          <w:bCs/>
          <w:lang w:val="en-GB"/>
        </w:rPr>
        <w:t>Why we are recruiting</w:t>
      </w:r>
    </w:p>
    <w:p w14:paraId="10735344" w14:textId="77777777" w:rsidR="00912B76" w:rsidRDefault="00912B76" w:rsidP="00912B76">
      <w:pPr>
        <w:pStyle w:val="BulletList1"/>
        <w:numPr>
          <w:ilvl w:val="0"/>
          <w:numId w:val="0"/>
        </w:numPr>
        <w:rPr>
          <w:rFonts w:cs="Arial"/>
          <w:lang w:val="en-GB"/>
        </w:rPr>
      </w:pPr>
    </w:p>
    <w:p w14:paraId="7C6245A4" w14:textId="384D4508" w:rsidR="00912B76" w:rsidRDefault="00912B76" w:rsidP="00912B76">
      <w:pPr>
        <w:pStyle w:val="BulletList1"/>
        <w:numPr>
          <w:ilvl w:val="0"/>
          <w:numId w:val="0"/>
        </w:numPr>
        <w:rPr>
          <w:rFonts w:cs="Arial"/>
          <w:lang w:val="en-GB"/>
        </w:rPr>
      </w:pPr>
      <w:r>
        <w:rPr>
          <w:rFonts w:cs="Arial"/>
          <w:lang w:val="en-GB"/>
        </w:rPr>
        <w:t xml:space="preserve">We are recruiting </w:t>
      </w:r>
      <w:r w:rsidR="00A476DC">
        <w:rPr>
          <w:rFonts w:cs="Arial"/>
          <w:lang w:val="en-GB"/>
        </w:rPr>
        <w:t xml:space="preserve">three people </w:t>
      </w:r>
      <w:r w:rsidR="00A476DC" w:rsidRPr="00A476DC">
        <w:rPr>
          <w:rFonts w:cs="Arial"/>
          <w:lang w:val="en-GB"/>
        </w:rPr>
        <w:t>to join our current teams of External</w:t>
      </w:r>
      <w:r w:rsidR="00A476DC">
        <w:rPr>
          <w:rFonts w:cs="Arial"/>
          <w:lang w:val="en-GB"/>
        </w:rPr>
        <w:t xml:space="preserve"> Examiners.</w:t>
      </w:r>
      <w:r w:rsidR="00A476DC" w:rsidRPr="00A476DC">
        <w:rPr>
          <w:rFonts w:cs="Arial"/>
          <w:lang w:val="en-GB"/>
        </w:rPr>
        <w:t xml:space="preserve"> </w:t>
      </w:r>
      <w:r w:rsidR="0083651C">
        <w:rPr>
          <w:rFonts w:cs="Arial"/>
          <w:lang w:val="en-GB"/>
        </w:rPr>
        <w:t xml:space="preserve">In addition, we hope to </w:t>
      </w:r>
      <w:r w:rsidR="00B85B16">
        <w:rPr>
          <w:rFonts w:cs="Arial"/>
          <w:lang w:val="en-GB"/>
        </w:rPr>
        <w:t>c</w:t>
      </w:r>
      <w:r w:rsidR="0083651C">
        <w:rPr>
          <w:rFonts w:cs="Arial"/>
          <w:lang w:val="en-GB"/>
        </w:rPr>
        <w:t xml:space="preserve">reate a pool of </w:t>
      </w:r>
      <w:r w:rsidR="00B85B16">
        <w:rPr>
          <w:rFonts w:cs="Arial"/>
          <w:lang w:val="en-GB"/>
        </w:rPr>
        <w:t xml:space="preserve">reserve </w:t>
      </w:r>
      <w:r w:rsidR="0083651C">
        <w:rPr>
          <w:rFonts w:cs="Arial"/>
          <w:lang w:val="en-GB"/>
        </w:rPr>
        <w:t>External Examiners</w:t>
      </w:r>
      <w:r w:rsidR="00A476DC">
        <w:rPr>
          <w:rFonts w:cs="Arial"/>
          <w:lang w:val="en-GB"/>
        </w:rPr>
        <w:t xml:space="preserve"> who can step in should anyone from the current teams become unavailable.</w:t>
      </w:r>
    </w:p>
    <w:p w14:paraId="3E490C8E" w14:textId="77777777" w:rsidR="00912B76" w:rsidRDefault="00912B76" w:rsidP="00912B76">
      <w:pPr>
        <w:pStyle w:val="BulletList1"/>
        <w:numPr>
          <w:ilvl w:val="0"/>
          <w:numId w:val="0"/>
        </w:numPr>
        <w:rPr>
          <w:rFonts w:cs="Arial"/>
          <w:lang w:val="en-GB"/>
        </w:rPr>
      </w:pPr>
    </w:p>
    <w:p w14:paraId="25A1FE6A" w14:textId="25DC696A" w:rsidR="00B95F1A" w:rsidRDefault="00B95F1A" w:rsidP="00B95F1A">
      <w:pPr>
        <w:pStyle w:val="BodyText"/>
        <w:rPr>
          <w:rFonts w:eastAsia="Calibri"/>
          <w:b/>
          <w:bCs/>
          <w:lang w:val="en-GB" w:eastAsia="en-US"/>
        </w:rPr>
      </w:pPr>
      <w:r>
        <w:rPr>
          <w:rFonts w:eastAsia="Calibri"/>
          <w:b/>
          <w:bCs/>
          <w:lang w:val="en-GB" w:eastAsia="en-US"/>
        </w:rPr>
        <w:t>Role of the External Examiners</w:t>
      </w:r>
    </w:p>
    <w:p w14:paraId="13C4E087" w14:textId="77777777" w:rsidR="00B95F1A" w:rsidRPr="00B95F1A" w:rsidRDefault="00B95F1A" w:rsidP="00B95F1A">
      <w:pPr>
        <w:pStyle w:val="BodyText"/>
        <w:rPr>
          <w:rFonts w:eastAsia="Calibri"/>
          <w:b/>
          <w:bCs/>
          <w:lang w:val="en-GB" w:eastAsia="en-US"/>
        </w:rPr>
      </w:pPr>
    </w:p>
    <w:p w14:paraId="720479FB" w14:textId="15132959" w:rsidR="00B95F1A" w:rsidRDefault="00B95F1A" w:rsidP="00B95F1A">
      <w:pPr>
        <w:pStyle w:val="BodyText"/>
        <w:rPr>
          <w:rFonts w:eastAsia="Calibri"/>
          <w:lang w:val="en-GB" w:eastAsia="en-US"/>
        </w:rPr>
      </w:pPr>
      <w:r w:rsidRPr="00981280">
        <w:rPr>
          <w:rFonts w:eastAsia="Calibri"/>
          <w:lang w:val="en-GB" w:eastAsia="en-US"/>
        </w:rPr>
        <w:t xml:space="preserve">The system of </w:t>
      </w:r>
      <w:r>
        <w:rPr>
          <w:rFonts w:eastAsia="Calibri"/>
          <w:lang w:val="en-GB" w:eastAsia="en-US"/>
        </w:rPr>
        <w:t>E</w:t>
      </w:r>
      <w:r w:rsidRPr="00981280">
        <w:rPr>
          <w:rFonts w:eastAsia="Calibri"/>
          <w:lang w:val="en-GB" w:eastAsia="en-US"/>
        </w:rPr>
        <w:t xml:space="preserve">xternal </w:t>
      </w:r>
      <w:r>
        <w:rPr>
          <w:rFonts w:eastAsia="Calibri"/>
          <w:lang w:val="en-GB" w:eastAsia="en-US"/>
        </w:rPr>
        <w:t>E</w:t>
      </w:r>
      <w:r w:rsidRPr="00981280">
        <w:rPr>
          <w:rFonts w:eastAsia="Calibri"/>
          <w:lang w:val="en-GB" w:eastAsia="en-US"/>
        </w:rPr>
        <w:t>xaminers operates broadly in accordance with the</w:t>
      </w:r>
      <w:r w:rsidR="00B56B96">
        <w:rPr>
          <w:rFonts w:eastAsia="Calibri"/>
          <w:lang w:val="en-GB" w:eastAsia="en-US"/>
        </w:rPr>
        <w:t xml:space="preserve"> </w:t>
      </w:r>
      <w:hyperlink r:id="rId15" w:history="1">
        <w:r w:rsidR="00B56B96">
          <w:rPr>
            <w:rStyle w:val="Hyperlink"/>
            <w:rFonts w:eastAsia="Calibri"/>
            <w:lang w:val="en-GB" w:eastAsia="en-US"/>
          </w:rPr>
          <w:t xml:space="preserve">QAA Quality Code </w:t>
        </w:r>
      </w:hyperlink>
      <w:r w:rsidR="001526B9">
        <w:rPr>
          <w:rFonts w:eastAsia="Calibri"/>
          <w:lang w:val="en-GB" w:eastAsia="en-US"/>
        </w:rPr>
        <w:t xml:space="preserve">and in particular with the </w:t>
      </w:r>
      <w:hyperlink r:id="rId16" w:history="1">
        <w:r w:rsidR="001526B9">
          <w:rPr>
            <w:rStyle w:val="Hyperlink"/>
            <w:rFonts w:eastAsia="Calibri"/>
            <w:lang w:val="en-GB" w:eastAsia="en-US"/>
          </w:rPr>
          <w:t>QAA's Advice and Guidance Monitoring and Evaluation theme</w:t>
        </w:r>
      </w:hyperlink>
      <w:r w:rsidR="001526B9">
        <w:rPr>
          <w:rFonts w:eastAsia="Calibri"/>
          <w:lang w:val="en-GB" w:eastAsia="en-US"/>
        </w:rPr>
        <w:t xml:space="preserve"> </w:t>
      </w:r>
      <w:r w:rsidR="00B56B96">
        <w:rPr>
          <w:rFonts w:eastAsia="Calibri"/>
          <w:lang w:val="en-GB" w:eastAsia="en-US"/>
        </w:rPr>
        <w:t xml:space="preserve"> </w:t>
      </w:r>
      <w:r w:rsidR="001526B9">
        <w:rPr>
          <w:rFonts w:eastAsia="Calibri"/>
          <w:lang w:val="en-GB" w:eastAsia="en-US"/>
        </w:rPr>
        <w:t xml:space="preserve"> </w:t>
      </w:r>
      <w:r w:rsidRPr="00FB6A1B">
        <w:rPr>
          <w:rFonts w:eastAsia="Calibri"/>
          <w:lang w:val="en-GB" w:eastAsia="en-US"/>
        </w:rPr>
        <w:t xml:space="preserve">External Examiners provide </w:t>
      </w:r>
      <w:r>
        <w:rPr>
          <w:rFonts w:eastAsia="Calibri"/>
          <w:lang w:val="en-GB" w:eastAsia="en-US"/>
        </w:rPr>
        <w:t xml:space="preserve">us with </w:t>
      </w:r>
      <w:r w:rsidRPr="00FB6A1B">
        <w:rPr>
          <w:rFonts w:eastAsia="Calibri"/>
          <w:lang w:val="en-GB" w:eastAsia="en-US"/>
        </w:rPr>
        <w:t>specialist advice on the consistency of standards of the assessments set by the AETOs.</w:t>
      </w:r>
      <w:r>
        <w:rPr>
          <w:rFonts w:eastAsia="Calibri"/>
          <w:lang w:val="en-GB" w:eastAsia="en-US"/>
        </w:rPr>
        <w:t xml:space="preserve"> </w:t>
      </w:r>
      <w:r>
        <w:t xml:space="preserve">Our External Examiners are responsible for confirming </w:t>
      </w:r>
      <w:proofErr w:type="gramStart"/>
      <w:r>
        <w:t>whether or not</w:t>
      </w:r>
      <w:proofErr w:type="gramEnd"/>
      <w:r w:rsidRPr="00981280">
        <w:rPr>
          <w:rFonts w:eastAsia="Calibri"/>
          <w:lang w:val="en-GB" w:eastAsia="en-US"/>
        </w:rPr>
        <w:t>:</w:t>
      </w:r>
    </w:p>
    <w:p w14:paraId="6AA988B9" w14:textId="77777777" w:rsidR="00B95F1A" w:rsidRPr="00B95F1A" w:rsidRDefault="00B95F1A" w:rsidP="00B95F1A">
      <w:pPr>
        <w:numPr>
          <w:ilvl w:val="0"/>
          <w:numId w:val="21"/>
        </w:numPr>
        <w:contextualSpacing/>
        <w:rPr>
          <w:rFonts w:ascii="Arial" w:eastAsia="Calibri" w:hAnsi="Arial" w:cs="Arial"/>
          <w:sz w:val="22"/>
          <w:szCs w:val="22"/>
          <w:lang w:val="en-GB" w:eastAsia="en-US"/>
        </w:rPr>
      </w:pPr>
      <w:r w:rsidRPr="00B95F1A">
        <w:rPr>
          <w:rFonts w:ascii="Arial" w:eastAsia="Calibri" w:hAnsi="Arial" w:cs="Arial"/>
          <w:sz w:val="22"/>
          <w:szCs w:val="22"/>
          <w:lang w:val="en-GB" w:eastAsia="en-US"/>
        </w:rPr>
        <w:t xml:space="preserve">the assessment process measures student achievement rigorously and fairly in line with the </w:t>
      </w:r>
      <w:hyperlink r:id="rId17" w:history="1">
        <w:r w:rsidRPr="00B95F1A">
          <w:rPr>
            <w:rFonts w:ascii="Arial" w:eastAsia="Calibri" w:hAnsi="Arial" w:cs="Arial"/>
            <w:color w:val="0563C1"/>
            <w:sz w:val="22"/>
            <w:szCs w:val="22"/>
            <w:u w:val="single"/>
            <w:lang w:val="en-GB" w:eastAsia="en-US"/>
          </w:rPr>
          <w:t>Curriculum and Assessment Strategy</w:t>
        </w:r>
      </w:hyperlink>
      <w:r w:rsidRPr="00B95F1A">
        <w:rPr>
          <w:rFonts w:ascii="Arial" w:eastAsia="Calibri" w:hAnsi="Arial" w:cs="Arial"/>
          <w:sz w:val="22"/>
          <w:szCs w:val="22"/>
          <w:lang w:val="en-GB" w:eastAsia="en-US"/>
        </w:rPr>
        <w:t xml:space="preserve">; and </w:t>
      </w:r>
    </w:p>
    <w:p w14:paraId="09961C3D" w14:textId="1DFFE062" w:rsidR="0083651C" w:rsidRDefault="00B95F1A" w:rsidP="0083651C">
      <w:pPr>
        <w:numPr>
          <w:ilvl w:val="0"/>
          <w:numId w:val="21"/>
        </w:numPr>
        <w:contextualSpacing/>
        <w:rPr>
          <w:rFonts w:ascii="Arial" w:eastAsia="Calibri" w:hAnsi="Arial" w:cs="Arial"/>
          <w:sz w:val="22"/>
          <w:szCs w:val="22"/>
          <w:lang w:val="en-GB" w:eastAsia="en-US"/>
        </w:rPr>
      </w:pPr>
      <w:r w:rsidRPr="00B95F1A">
        <w:rPr>
          <w:rFonts w:ascii="Arial" w:eastAsia="Calibri" w:hAnsi="Arial" w:cs="Arial"/>
          <w:sz w:val="22"/>
          <w:szCs w:val="22"/>
          <w:lang w:val="en-GB" w:eastAsia="en-US"/>
        </w:rPr>
        <w:t xml:space="preserve">the standards and the achievements of students are </w:t>
      </w:r>
      <w:r w:rsidR="00EF59B6">
        <w:rPr>
          <w:rFonts w:ascii="Arial" w:eastAsia="Calibri" w:hAnsi="Arial" w:cs="Arial"/>
          <w:sz w:val="22"/>
          <w:szCs w:val="22"/>
          <w:lang w:val="en-GB" w:eastAsia="en-US"/>
        </w:rPr>
        <w:t>consistent between</w:t>
      </w:r>
      <w:r w:rsidRPr="00B95F1A">
        <w:rPr>
          <w:rFonts w:ascii="Arial" w:eastAsia="Calibri" w:hAnsi="Arial" w:cs="Arial"/>
          <w:sz w:val="22"/>
          <w:szCs w:val="22"/>
          <w:lang w:val="en-GB" w:eastAsia="en-US"/>
        </w:rPr>
        <w:t xml:space="preserve"> AETOs.</w:t>
      </w:r>
    </w:p>
    <w:p w14:paraId="7C4FD163" w14:textId="1D20AF3D" w:rsidR="00B85B16" w:rsidRDefault="00B85B16" w:rsidP="00B85B16">
      <w:pPr>
        <w:ind w:left="360"/>
        <w:contextualSpacing/>
        <w:rPr>
          <w:rFonts w:ascii="Arial" w:eastAsia="Calibri" w:hAnsi="Arial" w:cs="Arial"/>
          <w:sz w:val="22"/>
          <w:szCs w:val="22"/>
          <w:lang w:val="en-GB" w:eastAsia="en-US"/>
        </w:rPr>
      </w:pPr>
    </w:p>
    <w:p w14:paraId="09EF7CC6" w14:textId="43926197" w:rsidR="00B85B16" w:rsidRDefault="00B85B16" w:rsidP="00B85B16">
      <w:pPr>
        <w:ind w:left="360"/>
        <w:contextualSpacing/>
        <w:rPr>
          <w:rFonts w:ascii="Arial" w:eastAsia="Calibri" w:hAnsi="Arial" w:cs="Arial"/>
          <w:sz w:val="22"/>
          <w:szCs w:val="22"/>
          <w:lang w:val="en-GB" w:eastAsia="en-US"/>
        </w:rPr>
      </w:pPr>
    </w:p>
    <w:p w14:paraId="61B6B765" w14:textId="77777777" w:rsidR="00B85B16" w:rsidRDefault="00B85B16" w:rsidP="00A476DC">
      <w:pPr>
        <w:ind w:left="360"/>
        <w:contextualSpacing/>
        <w:rPr>
          <w:rFonts w:ascii="Arial" w:eastAsia="Calibri" w:hAnsi="Arial" w:cs="Arial"/>
          <w:sz w:val="22"/>
          <w:szCs w:val="22"/>
          <w:lang w:val="en-GB" w:eastAsia="en-US"/>
        </w:rPr>
      </w:pPr>
    </w:p>
    <w:p w14:paraId="53A4B21B" w14:textId="7375BE75" w:rsidR="00F9107B" w:rsidRDefault="00031FD5" w:rsidP="00981280">
      <w:pPr>
        <w:pStyle w:val="BodyText"/>
        <w:rPr>
          <w:rFonts w:eastAsia="Calibri"/>
          <w:lang w:val="en-GB" w:eastAsia="en-US"/>
        </w:rPr>
      </w:pPr>
      <w:r>
        <w:rPr>
          <w:rFonts w:eastAsia="Calibri" w:cs="Calibri"/>
          <w:b/>
          <w:bCs/>
          <w:szCs w:val="22"/>
          <w:lang w:val="en-GB" w:eastAsia="en-US"/>
        </w:rPr>
        <w:t xml:space="preserve">Subject Specialist </w:t>
      </w:r>
      <w:r w:rsidR="00F9107B">
        <w:rPr>
          <w:rFonts w:eastAsia="Calibri" w:cs="Calibri"/>
          <w:b/>
          <w:bCs/>
          <w:szCs w:val="22"/>
          <w:lang w:val="en-GB" w:eastAsia="en-US"/>
        </w:rPr>
        <w:t>External Examiners</w:t>
      </w:r>
      <w:r w:rsidR="00F9107B" w:rsidRPr="00981280">
        <w:rPr>
          <w:rFonts w:eastAsia="Calibri"/>
          <w:lang w:val="en-GB" w:eastAsia="en-US"/>
        </w:rPr>
        <w:t xml:space="preserve"> </w:t>
      </w:r>
    </w:p>
    <w:p w14:paraId="0639CB60" w14:textId="77777777" w:rsidR="00F9107B" w:rsidRDefault="00F9107B" w:rsidP="00981280">
      <w:pPr>
        <w:pStyle w:val="BodyText"/>
        <w:rPr>
          <w:rFonts w:eastAsia="Calibri"/>
          <w:lang w:val="en-GB" w:eastAsia="en-US"/>
        </w:rPr>
      </w:pPr>
    </w:p>
    <w:p w14:paraId="131DDFBA" w14:textId="2A985ABA" w:rsidR="00094222" w:rsidRPr="00FB6A1B" w:rsidRDefault="00094222" w:rsidP="00094222">
      <w:pPr>
        <w:pStyle w:val="BulletList1"/>
        <w:numPr>
          <w:ilvl w:val="0"/>
          <w:numId w:val="0"/>
        </w:numPr>
        <w:rPr>
          <w:rFonts w:eastAsia="Calibri" w:cs="Arial"/>
          <w:szCs w:val="22"/>
          <w:lang w:val="en-GB" w:eastAsia="en-US"/>
        </w:rPr>
      </w:pPr>
      <w:r w:rsidRPr="00FB6A1B">
        <w:rPr>
          <w:rFonts w:eastAsia="Calibri" w:cs="Arial"/>
          <w:szCs w:val="22"/>
          <w:lang w:val="en-GB" w:eastAsia="en-US"/>
        </w:rPr>
        <w:t xml:space="preserve">Subject Specialist External Examiners act on behalf of the </w:t>
      </w:r>
      <w:r>
        <w:rPr>
          <w:rFonts w:eastAsia="Calibri" w:cs="Arial"/>
          <w:szCs w:val="22"/>
          <w:lang w:val="en-GB" w:eastAsia="en-US"/>
        </w:rPr>
        <w:t>BSB</w:t>
      </w:r>
      <w:r w:rsidRPr="00FB6A1B">
        <w:rPr>
          <w:rFonts w:eastAsia="Calibri" w:cs="Arial"/>
          <w:szCs w:val="22"/>
          <w:lang w:val="en-GB" w:eastAsia="en-US"/>
        </w:rPr>
        <w:t xml:space="preserve"> in </w:t>
      </w:r>
      <w:bookmarkStart w:id="0" w:name="_Hlk38439253"/>
      <w:r w:rsidRPr="00FB6A1B">
        <w:rPr>
          <w:rFonts w:eastAsia="Calibri" w:cs="Arial"/>
          <w:szCs w:val="22"/>
          <w:lang w:val="en-GB" w:eastAsia="en-US"/>
        </w:rPr>
        <w:t>monitoring the consistency of standards of assessments</w:t>
      </w:r>
      <w:bookmarkEnd w:id="0"/>
      <w:r w:rsidRPr="00FB6A1B">
        <w:rPr>
          <w:rFonts w:eastAsia="Calibri" w:cs="Arial"/>
          <w:szCs w:val="22"/>
          <w:lang w:val="en-GB" w:eastAsia="en-US"/>
        </w:rPr>
        <w:t xml:space="preserve"> set by AETOs in their specialist subject area.</w:t>
      </w:r>
      <w:r>
        <w:rPr>
          <w:rFonts w:eastAsia="Calibri" w:cs="Arial"/>
          <w:szCs w:val="22"/>
          <w:lang w:val="en-GB" w:eastAsia="en-US"/>
        </w:rPr>
        <w:t xml:space="preserve"> </w:t>
      </w:r>
      <w:r w:rsidRPr="00FB6A1B">
        <w:rPr>
          <w:rFonts w:eastAsia="Calibri" w:cs="Arial"/>
          <w:szCs w:val="22"/>
          <w:lang w:val="en-GB" w:eastAsia="en-US"/>
        </w:rPr>
        <w:t>These are:</w:t>
      </w:r>
    </w:p>
    <w:p w14:paraId="7C1C9B4A" w14:textId="77777777" w:rsidR="00094222" w:rsidRPr="00FB6A1B" w:rsidRDefault="00094222" w:rsidP="00094222">
      <w:pPr>
        <w:numPr>
          <w:ilvl w:val="0"/>
          <w:numId w:val="18"/>
        </w:numPr>
        <w:rPr>
          <w:rFonts w:ascii="Arial" w:eastAsia="Calibri" w:hAnsi="Arial" w:cs="Arial"/>
          <w:sz w:val="22"/>
          <w:szCs w:val="22"/>
          <w:lang w:val="en-GB" w:eastAsia="en-US"/>
        </w:rPr>
      </w:pPr>
      <w:r w:rsidRPr="00FB6A1B">
        <w:rPr>
          <w:rFonts w:ascii="Arial" w:eastAsia="Calibri" w:hAnsi="Arial" w:cs="Arial"/>
          <w:sz w:val="22"/>
          <w:szCs w:val="22"/>
          <w:lang w:val="en-GB" w:eastAsia="en-US"/>
        </w:rPr>
        <w:t>Advocacy</w:t>
      </w:r>
    </w:p>
    <w:p w14:paraId="707E52FA" w14:textId="77777777" w:rsidR="00094222" w:rsidRPr="00FB6A1B" w:rsidRDefault="00094222" w:rsidP="00094222">
      <w:pPr>
        <w:numPr>
          <w:ilvl w:val="0"/>
          <w:numId w:val="18"/>
        </w:numPr>
        <w:rPr>
          <w:rFonts w:ascii="Arial" w:eastAsia="Calibri" w:hAnsi="Arial" w:cs="Arial"/>
          <w:sz w:val="22"/>
          <w:szCs w:val="22"/>
          <w:lang w:val="en-GB" w:eastAsia="en-US"/>
        </w:rPr>
      </w:pPr>
      <w:r w:rsidRPr="00FB6A1B">
        <w:rPr>
          <w:rFonts w:ascii="Arial" w:eastAsia="Calibri" w:hAnsi="Arial" w:cs="Arial"/>
          <w:sz w:val="22"/>
          <w:szCs w:val="22"/>
          <w:lang w:val="en-GB" w:eastAsia="en-US"/>
        </w:rPr>
        <w:t>Professional Ethics</w:t>
      </w:r>
    </w:p>
    <w:p w14:paraId="313FF4D2" w14:textId="3FA545B3" w:rsidR="00B85B16" w:rsidRDefault="00094222" w:rsidP="00A476DC">
      <w:pPr>
        <w:pStyle w:val="ListParagraph"/>
        <w:numPr>
          <w:ilvl w:val="0"/>
          <w:numId w:val="18"/>
        </w:numPr>
        <w:rPr>
          <w:rFonts w:eastAsia="Calibri"/>
          <w:lang w:val="en-GB" w:eastAsia="en-US"/>
        </w:rPr>
      </w:pPr>
      <w:r w:rsidRPr="00B85B16">
        <w:rPr>
          <w:rFonts w:ascii="Arial" w:eastAsia="Calibri" w:hAnsi="Arial" w:cs="Arial"/>
          <w:sz w:val="22"/>
          <w:szCs w:val="22"/>
          <w:lang w:val="en-GB" w:eastAsia="en-US"/>
        </w:rPr>
        <w:t>Opinion Writing and Legal Research</w:t>
      </w:r>
      <w:r w:rsidR="00B85B16" w:rsidRPr="00B85B16">
        <w:rPr>
          <w:rFonts w:ascii="Arial" w:eastAsia="Calibri" w:hAnsi="Arial" w:cs="Arial"/>
          <w:sz w:val="22"/>
          <w:szCs w:val="22"/>
          <w:lang w:val="en-GB" w:eastAsia="en-US"/>
        </w:rPr>
        <w:t xml:space="preserve"> </w:t>
      </w:r>
    </w:p>
    <w:p w14:paraId="011B278A" w14:textId="426FB0AE" w:rsidR="00B85B16" w:rsidRDefault="00094222" w:rsidP="00A476DC">
      <w:pPr>
        <w:pStyle w:val="ListParagraph"/>
        <w:numPr>
          <w:ilvl w:val="0"/>
          <w:numId w:val="18"/>
        </w:numPr>
        <w:rPr>
          <w:rFonts w:eastAsia="Calibri"/>
          <w:lang w:val="en-GB" w:eastAsia="en-US"/>
        </w:rPr>
      </w:pPr>
      <w:r w:rsidRPr="00B85B16">
        <w:rPr>
          <w:rFonts w:ascii="Arial" w:eastAsia="Calibri" w:hAnsi="Arial" w:cs="Arial"/>
          <w:sz w:val="22"/>
          <w:szCs w:val="22"/>
          <w:lang w:val="en-GB" w:eastAsia="en-US"/>
        </w:rPr>
        <w:t>Drafting</w:t>
      </w:r>
    </w:p>
    <w:p w14:paraId="1AB27D6B" w14:textId="51D9D615" w:rsidR="00B85B16" w:rsidRPr="00A476DC" w:rsidRDefault="00094222">
      <w:pPr>
        <w:pStyle w:val="ListParagraph"/>
        <w:numPr>
          <w:ilvl w:val="0"/>
          <w:numId w:val="18"/>
        </w:numPr>
        <w:rPr>
          <w:rFonts w:eastAsia="Calibri"/>
          <w:lang w:val="en-GB" w:eastAsia="en-US"/>
        </w:rPr>
      </w:pPr>
      <w:r w:rsidRPr="00B85B16">
        <w:rPr>
          <w:rFonts w:ascii="Arial" w:eastAsia="Calibri" w:hAnsi="Arial" w:cs="Arial"/>
          <w:sz w:val="22"/>
          <w:szCs w:val="22"/>
          <w:lang w:val="en-GB" w:eastAsia="en-US"/>
        </w:rPr>
        <w:t>Conference Skills</w:t>
      </w:r>
    </w:p>
    <w:p w14:paraId="1AF3B3A0" w14:textId="123EBF18" w:rsidR="00B85B16" w:rsidRDefault="00B85B16" w:rsidP="00B85B16">
      <w:pPr>
        <w:rPr>
          <w:rFonts w:eastAsia="Calibri"/>
          <w:lang w:val="en-GB" w:eastAsia="en-US"/>
        </w:rPr>
      </w:pPr>
    </w:p>
    <w:p w14:paraId="35EAA6EA" w14:textId="65D99383" w:rsidR="009D3647" w:rsidRPr="00A476DC" w:rsidRDefault="00960D04" w:rsidP="00A476DC">
      <w:pPr>
        <w:rPr>
          <w:rFonts w:cs="Arial"/>
          <w:szCs w:val="22"/>
          <w:lang w:val="en-GB"/>
        </w:rPr>
      </w:pPr>
      <w:r w:rsidRPr="00A476DC">
        <w:rPr>
          <w:rFonts w:ascii="Arial" w:hAnsi="Arial" w:cs="Arial"/>
          <w:sz w:val="22"/>
          <w:szCs w:val="22"/>
          <w:lang w:val="en-GB"/>
        </w:rPr>
        <w:t>External Examiners</w:t>
      </w:r>
      <w:r w:rsidR="009D3647" w:rsidRPr="00A476DC">
        <w:rPr>
          <w:rFonts w:ascii="Arial" w:hAnsi="Arial" w:cs="Arial"/>
          <w:sz w:val="22"/>
          <w:szCs w:val="22"/>
          <w:lang w:val="en-GB"/>
        </w:rPr>
        <w:t>:</w:t>
      </w:r>
    </w:p>
    <w:p w14:paraId="66FCEA12" w14:textId="77777777" w:rsidR="00FD41F4" w:rsidRDefault="00FD41F4" w:rsidP="00632EEB">
      <w:pPr>
        <w:pStyle w:val="BulletList1"/>
        <w:numPr>
          <w:ilvl w:val="0"/>
          <w:numId w:val="0"/>
        </w:numPr>
        <w:rPr>
          <w:rFonts w:cs="Arial"/>
          <w:lang w:val="en-GB"/>
        </w:rPr>
      </w:pPr>
    </w:p>
    <w:p w14:paraId="34391A34" w14:textId="1A9C02CF" w:rsidR="002D7DB0" w:rsidRPr="002D7DB0" w:rsidRDefault="009D3647" w:rsidP="002D7DB0">
      <w:pPr>
        <w:pStyle w:val="BulletList1"/>
        <w:rPr>
          <w:lang w:val="en-GB"/>
        </w:rPr>
      </w:pPr>
      <w:r>
        <w:rPr>
          <w:lang w:val="en-GB"/>
        </w:rPr>
        <w:t>A</w:t>
      </w:r>
      <w:r w:rsidR="00960D04" w:rsidRPr="00960D04">
        <w:rPr>
          <w:lang w:val="en-GB"/>
        </w:rPr>
        <w:t>pprove the form and content of proposed summative assessments</w:t>
      </w:r>
      <w:r>
        <w:rPr>
          <w:lang w:val="en-GB"/>
        </w:rPr>
        <w:t xml:space="preserve"> set by AETOs </w:t>
      </w:r>
      <w:r w:rsidR="00960D04" w:rsidRPr="00960D04">
        <w:rPr>
          <w:lang w:val="en-GB"/>
        </w:rPr>
        <w:t>(i</w:t>
      </w:r>
      <w:r w:rsidR="0078522A">
        <w:rPr>
          <w:lang w:val="en-GB"/>
        </w:rPr>
        <w:t>.</w:t>
      </w:r>
      <w:r w:rsidR="00960D04" w:rsidRPr="00960D04">
        <w:rPr>
          <w:lang w:val="en-GB"/>
        </w:rPr>
        <w:t>e</w:t>
      </w:r>
      <w:r w:rsidR="0078522A">
        <w:rPr>
          <w:lang w:val="en-GB"/>
        </w:rPr>
        <w:t>.</w:t>
      </w:r>
      <w:r w:rsidR="00960D04" w:rsidRPr="00960D04">
        <w:rPr>
          <w:lang w:val="en-GB"/>
        </w:rPr>
        <w:t xml:space="preserve"> examination papers</w:t>
      </w:r>
      <w:r>
        <w:rPr>
          <w:lang w:val="en-GB"/>
        </w:rPr>
        <w:t xml:space="preserve">, oral </w:t>
      </w:r>
      <w:r w:rsidR="00960D04" w:rsidRPr="00960D04">
        <w:rPr>
          <w:lang w:val="en-GB"/>
        </w:rPr>
        <w:t>and other</w:t>
      </w:r>
      <w:r>
        <w:rPr>
          <w:lang w:val="en-GB"/>
        </w:rPr>
        <w:t xml:space="preserve"> </w:t>
      </w:r>
      <w:r w:rsidR="00960D04" w:rsidRPr="00960D04">
        <w:rPr>
          <w:lang w:val="en-GB"/>
        </w:rPr>
        <w:t>assessments) before implementation</w:t>
      </w:r>
      <w:r>
        <w:rPr>
          <w:lang w:val="en-GB"/>
        </w:rPr>
        <w:t>.</w:t>
      </w:r>
      <w:r w:rsidR="002D7DB0" w:rsidRPr="002D7DB0">
        <w:t xml:space="preserve"> </w:t>
      </w:r>
      <w:r w:rsidR="002D7DB0">
        <w:t xml:space="preserve">In doing so, they </w:t>
      </w:r>
      <w:r w:rsidR="002C469D">
        <w:t>ensure</w:t>
      </w:r>
      <w:r w:rsidR="002D7DB0" w:rsidRPr="002D7DB0">
        <w:rPr>
          <w:lang w:val="en-GB"/>
        </w:rPr>
        <w:t xml:space="preserve"> </w:t>
      </w:r>
      <w:r w:rsidR="0063550D">
        <w:rPr>
          <w:lang w:val="en-GB"/>
        </w:rPr>
        <w:t xml:space="preserve">the </w:t>
      </w:r>
      <w:r w:rsidR="002D7DB0" w:rsidRPr="002D7DB0">
        <w:rPr>
          <w:lang w:val="en-GB"/>
        </w:rPr>
        <w:t>types of assessment are appropriate for the subject,</w:t>
      </w:r>
      <w:r w:rsidR="0063550D">
        <w:rPr>
          <w:lang w:val="en-GB"/>
        </w:rPr>
        <w:t xml:space="preserve"> </w:t>
      </w:r>
      <w:r w:rsidR="002D7DB0" w:rsidRPr="002D7DB0">
        <w:rPr>
          <w:lang w:val="en-GB"/>
        </w:rPr>
        <w:t>the students and</w:t>
      </w:r>
      <w:r w:rsidR="0063550D">
        <w:rPr>
          <w:lang w:val="en-GB"/>
        </w:rPr>
        <w:t xml:space="preserve"> whether</w:t>
      </w:r>
      <w:r w:rsidR="002D7DB0" w:rsidRPr="002D7DB0">
        <w:rPr>
          <w:lang w:val="en-GB"/>
        </w:rPr>
        <w:t xml:space="preserve"> the expected outcomes </w:t>
      </w:r>
      <w:r w:rsidR="0063550D">
        <w:rPr>
          <w:lang w:val="en-GB"/>
        </w:rPr>
        <w:t xml:space="preserve">are </w:t>
      </w:r>
      <w:r w:rsidR="002D7DB0" w:rsidRPr="002D7DB0">
        <w:rPr>
          <w:lang w:val="en-GB"/>
        </w:rPr>
        <w:t xml:space="preserve">in line with the </w:t>
      </w:r>
      <w:hyperlink r:id="rId18" w:history="1">
        <w:r w:rsidR="002D7DB0" w:rsidRPr="002D7DB0">
          <w:rPr>
            <w:rStyle w:val="Hyperlink"/>
            <w:lang w:val="en-GB"/>
          </w:rPr>
          <w:t>Curriculum and Assessment Strategy</w:t>
        </w:r>
      </w:hyperlink>
      <w:r w:rsidR="002D7DB0" w:rsidRPr="002D7DB0">
        <w:rPr>
          <w:lang w:val="en-GB"/>
        </w:rPr>
        <w:t>;</w:t>
      </w:r>
    </w:p>
    <w:p w14:paraId="5EEBBFAF" w14:textId="42CAB4C9" w:rsidR="009D3647" w:rsidRDefault="009D3647" w:rsidP="00FD41F4">
      <w:pPr>
        <w:pStyle w:val="BulletList1"/>
        <w:numPr>
          <w:ilvl w:val="0"/>
          <w:numId w:val="0"/>
        </w:numPr>
        <w:ind w:left="-40"/>
        <w:rPr>
          <w:lang w:val="en-GB"/>
        </w:rPr>
      </w:pPr>
    </w:p>
    <w:p w14:paraId="67C6CA47" w14:textId="4510D085" w:rsidR="00FD41F4" w:rsidRPr="00FD41F4" w:rsidRDefault="007525BD" w:rsidP="00E33630">
      <w:pPr>
        <w:pStyle w:val="BulletList1"/>
        <w:numPr>
          <w:ilvl w:val="0"/>
          <w:numId w:val="22"/>
        </w:numPr>
        <w:rPr>
          <w:lang w:val="en-GB"/>
        </w:rPr>
      </w:pPr>
      <w:r>
        <w:rPr>
          <w:rFonts w:cs="Arial"/>
          <w:color w:val="000000" w:themeColor="text1"/>
          <w:lang w:val="en-GB"/>
        </w:rPr>
        <w:t xml:space="preserve">Decide whether </w:t>
      </w:r>
      <w:r w:rsidRPr="007525BD">
        <w:rPr>
          <w:rFonts w:cs="Arial"/>
          <w:color w:val="000000" w:themeColor="text1"/>
          <w:lang w:val="en-GB"/>
        </w:rPr>
        <w:t>assessment processes are carried out in accordance with the AETO’s assessment regulations and with the BSB’s requirements wh</w:t>
      </w:r>
      <w:r w:rsidR="005B13F9">
        <w:rPr>
          <w:rFonts w:cs="Arial"/>
          <w:color w:val="000000" w:themeColor="text1"/>
          <w:lang w:val="en-GB"/>
        </w:rPr>
        <w:t>ich must</w:t>
      </w:r>
      <w:r w:rsidRPr="007525BD">
        <w:rPr>
          <w:rFonts w:cs="Arial"/>
          <w:color w:val="000000" w:themeColor="text1"/>
          <w:lang w:val="en-GB"/>
        </w:rPr>
        <w:t xml:space="preserve"> take</w:t>
      </w:r>
      <w:r w:rsidR="008D03CC">
        <w:rPr>
          <w:rFonts w:cs="Arial"/>
          <w:color w:val="000000" w:themeColor="text1"/>
          <w:lang w:val="en-GB"/>
        </w:rPr>
        <w:t xml:space="preserve"> </w:t>
      </w:r>
      <w:r w:rsidRPr="007525BD">
        <w:rPr>
          <w:rFonts w:cs="Arial"/>
          <w:color w:val="000000" w:themeColor="text1"/>
          <w:lang w:val="en-GB"/>
        </w:rPr>
        <w:t>precedence</w:t>
      </w:r>
      <w:r>
        <w:rPr>
          <w:rFonts w:cs="Arial"/>
          <w:color w:val="000000" w:themeColor="text1"/>
          <w:lang w:val="en-GB"/>
        </w:rPr>
        <w:t>. In doing so, they a</w:t>
      </w:r>
      <w:r w:rsidR="00FD41F4">
        <w:rPr>
          <w:rFonts w:cs="Arial"/>
          <w:color w:val="000000" w:themeColor="text1"/>
          <w:lang w:val="en-GB"/>
        </w:rPr>
        <w:t>ssess</w:t>
      </w:r>
      <w:r w:rsidR="00FD41F4" w:rsidRPr="00FD41F4">
        <w:rPr>
          <w:rFonts w:cs="Arial"/>
          <w:color w:val="000000" w:themeColor="text1"/>
          <w:lang w:val="en-GB"/>
        </w:rPr>
        <w:t xml:space="preserve"> whether the marking scheme/grading criteria have been properly and consistently applied, and internal marking is therefore of </w:t>
      </w:r>
      <w:r w:rsidR="0063550D">
        <w:rPr>
          <w:rFonts w:cs="Arial"/>
          <w:color w:val="000000" w:themeColor="text1"/>
          <w:lang w:val="en-GB"/>
        </w:rPr>
        <w:t xml:space="preserve">fair, reliable and of </w:t>
      </w:r>
      <w:r w:rsidR="00FD41F4" w:rsidRPr="00FD41F4">
        <w:rPr>
          <w:rFonts w:cs="Arial"/>
          <w:color w:val="000000" w:themeColor="text1"/>
          <w:lang w:val="en-GB"/>
        </w:rPr>
        <w:t>an appropriate standard</w:t>
      </w:r>
      <w:r w:rsidR="00FD41F4">
        <w:rPr>
          <w:rFonts w:cs="Arial"/>
          <w:color w:val="000000" w:themeColor="text1"/>
          <w:lang w:val="en-GB"/>
        </w:rPr>
        <w:t>. They do this by:</w:t>
      </w:r>
    </w:p>
    <w:p w14:paraId="1824B4C9" w14:textId="54A80CAE" w:rsidR="00FD41F4" w:rsidRPr="008D03CC" w:rsidRDefault="00FD41F4" w:rsidP="00C93294">
      <w:pPr>
        <w:pStyle w:val="BulletList1"/>
        <w:numPr>
          <w:ilvl w:val="1"/>
          <w:numId w:val="22"/>
        </w:numPr>
        <w:ind w:left="709"/>
        <w:rPr>
          <w:lang w:val="en-GB"/>
        </w:rPr>
      </w:pPr>
      <w:r w:rsidRPr="008D03CC">
        <w:rPr>
          <w:lang w:val="en-GB"/>
        </w:rPr>
        <w:t>s</w:t>
      </w:r>
      <w:r w:rsidR="009D3647" w:rsidRPr="008D03CC">
        <w:rPr>
          <w:lang w:val="en-GB"/>
        </w:rPr>
        <w:t>crutinis</w:t>
      </w:r>
      <w:r w:rsidRPr="008D03CC">
        <w:rPr>
          <w:lang w:val="en-GB"/>
        </w:rPr>
        <w:t xml:space="preserve">ing </w:t>
      </w:r>
      <w:r w:rsidR="009D3647" w:rsidRPr="008D03CC">
        <w:rPr>
          <w:lang w:val="en-GB"/>
        </w:rPr>
        <w:t>the work completed by a representative sample of students</w:t>
      </w:r>
      <w:r w:rsidR="007525BD" w:rsidRPr="008D03CC">
        <w:rPr>
          <w:lang w:val="en-GB"/>
        </w:rPr>
        <w:t>;</w:t>
      </w:r>
    </w:p>
    <w:p w14:paraId="1A6D5C90" w14:textId="445831E5" w:rsidR="007525BD" w:rsidRDefault="00FD41F4" w:rsidP="00C93294">
      <w:pPr>
        <w:pStyle w:val="BulletList1"/>
        <w:numPr>
          <w:ilvl w:val="1"/>
          <w:numId w:val="22"/>
        </w:numPr>
        <w:ind w:left="709"/>
        <w:rPr>
          <w:lang w:val="en-GB"/>
        </w:rPr>
      </w:pPr>
      <w:r w:rsidRPr="007525BD">
        <w:rPr>
          <w:lang w:val="en-GB"/>
        </w:rPr>
        <w:t>review</w:t>
      </w:r>
      <w:r w:rsidR="007525BD" w:rsidRPr="007525BD">
        <w:rPr>
          <w:lang w:val="en-GB"/>
        </w:rPr>
        <w:t>ing</w:t>
      </w:r>
      <w:r w:rsidRPr="007525BD">
        <w:rPr>
          <w:lang w:val="en-GB"/>
        </w:rPr>
        <w:t xml:space="preserve"> </w:t>
      </w:r>
      <w:r w:rsidR="009D3647" w:rsidRPr="007525BD">
        <w:rPr>
          <w:lang w:val="en-GB"/>
        </w:rPr>
        <w:t>sample</w:t>
      </w:r>
      <w:r w:rsidRPr="007525BD">
        <w:rPr>
          <w:lang w:val="en-GB"/>
        </w:rPr>
        <w:t>s</w:t>
      </w:r>
      <w:r w:rsidR="009D3647" w:rsidRPr="007525BD">
        <w:rPr>
          <w:lang w:val="en-GB"/>
        </w:rPr>
        <w:t xml:space="preserve"> of referr</w:t>
      </w:r>
      <w:r w:rsidR="0063550D">
        <w:rPr>
          <w:lang w:val="en-GB"/>
        </w:rPr>
        <w:t>ed</w:t>
      </w:r>
      <w:r w:rsidR="009D3647" w:rsidRPr="007525BD">
        <w:rPr>
          <w:lang w:val="en-GB"/>
        </w:rPr>
        <w:t xml:space="preserve"> work to ensure the equivalence of standards of marking</w:t>
      </w:r>
      <w:r w:rsidR="008D03CC">
        <w:rPr>
          <w:lang w:val="en-GB"/>
        </w:rPr>
        <w:t xml:space="preserve"> so that </w:t>
      </w:r>
      <w:r w:rsidR="009D3647" w:rsidRPr="007525BD">
        <w:rPr>
          <w:lang w:val="en-GB"/>
        </w:rPr>
        <w:t>re-sits are not graded more leniently</w:t>
      </w:r>
      <w:r w:rsidR="007525BD" w:rsidRPr="007525BD">
        <w:rPr>
          <w:lang w:val="en-GB"/>
        </w:rPr>
        <w:t>;</w:t>
      </w:r>
      <w:r w:rsidR="009D3647" w:rsidRPr="007525BD">
        <w:rPr>
          <w:lang w:val="en-GB"/>
        </w:rPr>
        <w:t xml:space="preserve"> </w:t>
      </w:r>
      <w:r w:rsidR="007525BD" w:rsidRPr="007525BD">
        <w:rPr>
          <w:lang w:val="en-GB"/>
        </w:rPr>
        <w:t xml:space="preserve">and </w:t>
      </w:r>
    </w:p>
    <w:p w14:paraId="1EE4D0F1" w14:textId="51692BB2" w:rsidR="009D3647" w:rsidRPr="007525BD" w:rsidRDefault="007525BD" w:rsidP="00C93294">
      <w:pPr>
        <w:pStyle w:val="BulletList1"/>
        <w:numPr>
          <w:ilvl w:val="1"/>
          <w:numId w:val="22"/>
        </w:numPr>
        <w:ind w:left="709"/>
        <w:rPr>
          <w:lang w:val="en-GB"/>
        </w:rPr>
      </w:pPr>
      <w:r w:rsidRPr="007525BD">
        <w:rPr>
          <w:lang w:val="en-GB"/>
        </w:rPr>
        <w:t>m</w:t>
      </w:r>
      <w:r w:rsidR="009D3647" w:rsidRPr="007525BD">
        <w:rPr>
          <w:lang w:val="en-GB"/>
        </w:rPr>
        <w:t>oderat</w:t>
      </w:r>
      <w:r>
        <w:rPr>
          <w:lang w:val="en-GB"/>
        </w:rPr>
        <w:t>ing</w:t>
      </w:r>
      <w:r w:rsidR="009D3647" w:rsidRPr="007525BD">
        <w:rPr>
          <w:lang w:val="en-GB"/>
        </w:rPr>
        <w:t xml:space="preserve"> cohort marks awarded by internal examiners, request</w:t>
      </w:r>
      <w:r w:rsidR="008D03CC">
        <w:rPr>
          <w:lang w:val="en-GB"/>
        </w:rPr>
        <w:t>ing</w:t>
      </w:r>
      <w:r w:rsidR="009D3647" w:rsidRPr="007525BD">
        <w:rPr>
          <w:lang w:val="en-GB"/>
        </w:rPr>
        <w:t xml:space="preserve"> review or remarking of the whole cohort if there are concerns that the marking guidance has not been adhered to. </w:t>
      </w:r>
      <w:r w:rsidR="008D03CC">
        <w:rPr>
          <w:lang w:val="en-GB"/>
        </w:rPr>
        <w:t>(</w:t>
      </w:r>
      <w:r w:rsidR="009D3647" w:rsidRPr="007525BD">
        <w:rPr>
          <w:lang w:val="en-GB"/>
        </w:rPr>
        <w:t>Subject Specialists moderate the scripts, they do not re-mark; they must not act as a third marker under any circumstances, and hence should not adjust individual grades but rather ensure that, where marking is too strict or too generous, the AETO review</w:t>
      </w:r>
      <w:r w:rsidR="008D03CC">
        <w:rPr>
          <w:lang w:val="en-GB"/>
        </w:rPr>
        <w:t>s</w:t>
      </w:r>
      <w:r w:rsidR="009D3647" w:rsidRPr="007525BD">
        <w:rPr>
          <w:lang w:val="en-GB"/>
        </w:rPr>
        <w:t xml:space="preserve"> the whole cohort and </w:t>
      </w:r>
      <w:proofErr w:type="gramStart"/>
      <w:r w:rsidR="00B40DC5" w:rsidRPr="007525BD">
        <w:rPr>
          <w:lang w:val="en-GB"/>
        </w:rPr>
        <w:t>make</w:t>
      </w:r>
      <w:r w:rsidR="008D03CC">
        <w:rPr>
          <w:lang w:val="en-GB"/>
        </w:rPr>
        <w:t>s</w:t>
      </w:r>
      <w:r w:rsidR="00B40DC5" w:rsidRPr="007525BD">
        <w:rPr>
          <w:lang w:val="en-GB"/>
        </w:rPr>
        <w:t xml:space="preserve"> </w:t>
      </w:r>
      <w:r w:rsidR="009D3647" w:rsidRPr="007525BD">
        <w:rPr>
          <w:lang w:val="en-GB"/>
        </w:rPr>
        <w:t>adjustments</w:t>
      </w:r>
      <w:proofErr w:type="gramEnd"/>
      <w:r w:rsidR="009D3647" w:rsidRPr="007525BD">
        <w:rPr>
          <w:lang w:val="en-GB"/>
        </w:rPr>
        <w:t xml:space="preserve"> accordingly</w:t>
      </w:r>
      <w:r w:rsidR="008D03CC">
        <w:rPr>
          <w:lang w:val="en-GB"/>
        </w:rPr>
        <w:t>)</w:t>
      </w:r>
      <w:r w:rsidR="009D3647" w:rsidRPr="007525BD">
        <w:rPr>
          <w:lang w:val="en-GB"/>
        </w:rPr>
        <w:t>.</w:t>
      </w:r>
    </w:p>
    <w:p w14:paraId="62D0BEC4" w14:textId="77777777" w:rsidR="00FD41F4" w:rsidRPr="009D3647" w:rsidRDefault="00FD41F4" w:rsidP="00FD41F4">
      <w:pPr>
        <w:pStyle w:val="BulletList1"/>
        <w:numPr>
          <w:ilvl w:val="0"/>
          <w:numId w:val="0"/>
        </w:numPr>
        <w:ind w:left="-40"/>
        <w:rPr>
          <w:lang w:val="en-GB"/>
        </w:rPr>
      </w:pPr>
    </w:p>
    <w:p w14:paraId="19F57846" w14:textId="77777777" w:rsidR="00C93294" w:rsidRDefault="00C93294" w:rsidP="006E4048">
      <w:pPr>
        <w:pStyle w:val="BulletList1"/>
        <w:rPr>
          <w:lang w:val="en-GB"/>
        </w:rPr>
      </w:pPr>
      <w:r>
        <w:rPr>
          <w:lang w:val="en-GB"/>
        </w:rPr>
        <w:t xml:space="preserve">Decide whether </w:t>
      </w:r>
      <w:r w:rsidRPr="00C93294">
        <w:rPr>
          <w:lang w:val="en-GB"/>
        </w:rPr>
        <w:t>procedures governing mitigating/extenuating circumstances, academic integrity/misconduct and borderline performances have been considered fairly and equitably applying institutional regulations.</w:t>
      </w:r>
      <w:r>
        <w:rPr>
          <w:lang w:val="en-GB"/>
        </w:rPr>
        <w:t xml:space="preserve"> They do this by:</w:t>
      </w:r>
    </w:p>
    <w:p w14:paraId="1F0C0169" w14:textId="01A6CE70" w:rsidR="009D3647" w:rsidRPr="00C93294" w:rsidRDefault="00C93294" w:rsidP="00C93294">
      <w:pPr>
        <w:pStyle w:val="BulletList2"/>
        <w:rPr>
          <w:lang w:val="en-GB"/>
        </w:rPr>
      </w:pPr>
      <w:r>
        <w:rPr>
          <w:lang w:val="en-GB"/>
        </w:rPr>
        <w:t>a</w:t>
      </w:r>
      <w:r w:rsidR="009D3647" w:rsidRPr="00C93294">
        <w:rPr>
          <w:lang w:val="en-GB"/>
        </w:rPr>
        <w:t>ttend</w:t>
      </w:r>
      <w:r>
        <w:rPr>
          <w:lang w:val="en-GB"/>
        </w:rPr>
        <w:t>ing</w:t>
      </w:r>
      <w:r w:rsidR="009D3647" w:rsidRPr="00C93294">
        <w:rPr>
          <w:lang w:val="en-GB"/>
        </w:rPr>
        <w:t xml:space="preserve"> the meeting</w:t>
      </w:r>
      <w:r w:rsidR="00FD41F4" w:rsidRPr="00C93294">
        <w:rPr>
          <w:lang w:val="en-GB"/>
        </w:rPr>
        <w:t>s</w:t>
      </w:r>
      <w:r w:rsidR="009D3647" w:rsidRPr="00C93294">
        <w:rPr>
          <w:lang w:val="en-GB"/>
        </w:rPr>
        <w:t xml:space="preserve"> of the </w:t>
      </w:r>
      <w:r w:rsidR="0063550D">
        <w:rPr>
          <w:lang w:val="en-GB"/>
        </w:rPr>
        <w:t>Assessment</w:t>
      </w:r>
      <w:r w:rsidR="009D3647" w:rsidRPr="00C93294">
        <w:rPr>
          <w:lang w:val="en-GB"/>
        </w:rPr>
        <w:t xml:space="preserve"> Board</w:t>
      </w:r>
      <w:r w:rsidR="00FD41F4" w:rsidRPr="00C93294">
        <w:rPr>
          <w:lang w:val="en-GB"/>
        </w:rPr>
        <w:t>s</w:t>
      </w:r>
      <w:r w:rsidR="008D03CC" w:rsidRPr="00C93294">
        <w:rPr>
          <w:lang w:val="en-GB"/>
        </w:rPr>
        <w:t xml:space="preserve"> on behalf of the BSB</w:t>
      </w:r>
      <w:r w:rsidR="009D3647" w:rsidRPr="00C93294">
        <w:rPr>
          <w:lang w:val="en-GB"/>
        </w:rPr>
        <w:t>, ensuring that recommendations have been reached according to BSB requirements, which may include reviewing mitigating circumstances.</w:t>
      </w:r>
      <w:r w:rsidRPr="00C93294">
        <w:t xml:space="preserve"> </w:t>
      </w:r>
    </w:p>
    <w:p w14:paraId="25B83C9C" w14:textId="32824340" w:rsidR="009D3647" w:rsidRDefault="00C93294" w:rsidP="00C93294">
      <w:pPr>
        <w:pStyle w:val="BulletList2"/>
        <w:rPr>
          <w:lang w:val="en-GB"/>
        </w:rPr>
      </w:pPr>
      <w:r>
        <w:rPr>
          <w:lang w:val="en-GB"/>
        </w:rPr>
        <w:t>c</w:t>
      </w:r>
      <w:r w:rsidR="009D3647" w:rsidRPr="009D3647">
        <w:rPr>
          <w:lang w:val="en-GB"/>
        </w:rPr>
        <w:t>onsider</w:t>
      </w:r>
      <w:r>
        <w:rPr>
          <w:lang w:val="en-GB"/>
        </w:rPr>
        <w:t>ing</w:t>
      </w:r>
      <w:r w:rsidR="009D3647" w:rsidRPr="009D3647">
        <w:rPr>
          <w:lang w:val="en-GB"/>
        </w:rPr>
        <w:t xml:space="preserve"> and hav</w:t>
      </w:r>
      <w:r>
        <w:rPr>
          <w:lang w:val="en-GB"/>
        </w:rPr>
        <w:t>ing</w:t>
      </w:r>
      <w:r w:rsidR="009D3647" w:rsidRPr="009D3647">
        <w:rPr>
          <w:lang w:val="en-GB"/>
        </w:rPr>
        <w:t xml:space="preserve"> the final ruling in consultation with the BSB</w:t>
      </w:r>
      <w:r w:rsidR="00332180">
        <w:rPr>
          <w:lang w:val="en-GB"/>
        </w:rPr>
        <w:t xml:space="preserve"> </w:t>
      </w:r>
      <w:r w:rsidR="009D3647" w:rsidRPr="009D3647">
        <w:rPr>
          <w:lang w:val="en-GB"/>
        </w:rPr>
        <w:t xml:space="preserve">on any case where </w:t>
      </w:r>
      <w:r w:rsidR="002E54FD">
        <w:rPr>
          <w:lang w:val="en-GB"/>
        </w:rPr>
        <w:t>a</w:t>
      </w:r>
      <w:r w:rsidR="009D3647" w:rsidRPr="009D3647">
        <w:rPr>
          <w:lang w:val="en-GB"/>
        </w:rPr>
        <w:t xml:space="preserve"> “</w:t>
      </w:r>
      <w:r w:rsidR="002E54FD">
        <w:rPr>
          <w:lang w:val="en-GB"/>
        </w:rPr>
        <w:t>Fatal Flaw</w:t>
      </w:r>
      <w:r w:rsidR="009D3647" w:rsidRPr="009D3647">
        <w:rPr>
          <w:lang w:val="en-GB"/>
        </w:rPr>
        <w:t xml:space="preserve">” is </w:t>
      </w:r>
      <w:r w:rsidR="002E54FD">
        <w:rPr>
          <w:lang w:val="en-GB"/>
        </w:rPr>
        <w:t>committed</w:t>
      </w:r>
      <w:r w:rsidR="008D03CC">
        <w:rPr>
          <w:lang w:val="en-GB"/>
        </w:rPr>
        <w:t>,</w:t>
      </w:r>
      <w:r w:rsidR="009D2D26" w:rsidRPr="009D2D26">
        <w:rPr>
          <w:lang w:val="en-GB"/>
        </w:rPr>
        <w:t xml:space="preserve"> </w:t>
      </w:r>
      <w:r w:rsidR="009D2D26" w:rsidRPr="002D7DB0">
        <w:rPr>
          <w:lang w:val="en-GB"/>
        </w:rPr>
        <w:t xml:space="preserve">in line with the </w:t>
      </w:r>
      <w:hyperlink r:id="rId19" w:history="1">
        <w:r w:rsidR="009D2D26" w:rsidRPr="002D7DB0">
          <w:rPr>
            <w:rStyle w:val="Hyperlink"/>
            <w:lang w:val="en-GB"/>
          </w:rPr>
          <w:t>Curriculum and Assessment Strategy</w:t>
        </w:r>
      </w:hyperlink>
      <w:r w:rsidR="005704DD">
        <w:rPr>
          <w:lang w:val="en-GB"/>
        </w:rPr>
        <w:t>.</w:t>
      </w:r>
    </w:p>
    <w:p w14:paraId="1F7F69CF" w14:textId="77777777" w:rsidR="009D2D26" w:rsidRPr="009D3647" w:rsidRDefault="009D2D26" w:rsidP="009D2D26">
      <w:pPr>
        <w:pStyle w:val="BulletList1"/>
        <w:numPr>
          <w:ilvl w:val="0"/>
          <w:numId w:val="0"/>
        </w:numPr>
        <w:ind w:left="-40"/>
        <w:rPr>
          <w:lang w:val="en-GB"/>
        </w:rPr>
      </w:pPr>
    </w:p>
    <w:p w14:paraId="7985AD6A" w14:textId="10343D41" w:rsidR="00960D04" w:rsidRDefault="00332180" w:rsidP="00332180">
      <w:pPr>
        <w:pStyle w:val="BulletList1"/>
        <w:rPr>
          <w:rFonts w:cs="Arial"/>
          <w:lang w:val="en-GB"/>
        </w:rPr>
      </w:pPr>
      <w:r>
        <w:rPr>
          <w:rFonts w:cs="Arial"/>
          <w:lang w:val="en-GB"/>
        </w:rPr>
        <w:t xml:space="preserve">Contribute to the </w:t>
      </w:r>
      <w:r w:rsidR="00895600">
        <w:rPr>
          <w:rFonts w:cs="Arial"/>
          <w:lang w:val="en-GB"/>
        </w:rPr>
        <w:t>assessment reports</w:t>
      </w:r>
      <w:r w:rsidR="00BC458B">
        <w:rPr>
          <w:rFonts w:cs="Arial"/>
          <w:lang w:val="en-GB"/>
        </w:rPr>
        <w:t xml:space="preserve"> and </w:t>
      </w:r>
      <w:r>
        <w:rPr>
          <w:rFonts w:cs="Arial"/>
          <w:lang w:val="en-GB"/>
        </w:rPr>
        <w:t>annual report</w:t>
      </w:r>
      <w:r w:rsidR="009D2D26">
        <w:rPr>
          <w:rFonts w:cs="Arial"/>
          <w:lang w:val="en-GB"/>
        </w:rPr>
        <w:t>s</w:t>
      </w:r>
      <w:r>
        <w:rPr>
          <w:rFonts w:cs="Arial"/>
          <w:lang w:val="en-GB"/>
        </w:rPr>
        <w:t xml:space="preserve"> to </w:t>
      </w:r>
      <w:r w:rsidRPr="00332180">
        <w:rPr>
          <w:rFonts w:cs="Arial"/>
          <w:lang w:val="en-GB"/>
        </w:rPr>
        <w:t>the AETO</w:t>
      </w:r>
      <w:r>
        <w:rPr>
          <w:rFonts w:cs="Arial"/>
          <w:lang w:val="en-GB"/>
        </w:rPr>
        <w:t xml:space="preserve"> course leader</w:t>
      </w:r>
      <w:r w:rsidRPr="00332180">
        <w:rPr>
          <w:rFonts w:cs="Arial"/>
          <w:lang w:val="en-GB"/>
        </w:rPr>
        <w:t>s and to the BSB on the effectiveness of the assessments and lessons to be drawn from them.</w:t>
      </w:r>
    </w:p>
    <w:p w14:paraId="5E30562F" w14:textId="77777777" w:rsidR="009D2D26" w:rsidRDefault="009D2D26" w:rsidP="009D2D26">
      <w:pPr>
        <w:pStyle w:val="ListParagraph"/>
        <w:rPr>
          <w:rFonts w:cs="Arial"/>
          <w:lang w:val="en-GB"/>
        </w:rPr>
      </w:pPr>
    </w:p>
    <w:p w14:paraId="618B7461" w14:textId="774A5CF3" w:rsidR="00332180" w:rsidRDefault="00332180" w:rsidP="00332180">
      <w:pPr>
        <w:pStyle w:val="BulletList1"/>
        <w:rPr>
          <w:rFonts w:cs="Arial"/>
          <w:lang w:val="en-GB"/>
        </w:rPr>
      </w:pPr>
      <w:r>
        <w:rPr>
          <w:rFonts w:cs="Arial"/>
          <w:lang w:val="en-GB"/>
        </w:rPr>
        <w:t xml:space="preserve">Escalate to the Subject Lead </w:t>
      </w:r>
      <w:r w:rsidRPr="00332180">
        <w:rPr>
          <w:rFonts w:cs="Arial"/>
          <w:lang w:val="en-GB"/>
        </w:rPr>
        <w:t>any matters of serious concern arising from the</w:t>
      </w:r>
      <w:r>
        <w:rPr>
          <w:rFonts w:cs="Arial"/>
          <w:lang w:val="en-GB"/>
        </w:rPr>
        <w:t xml:space="preserve"> </w:t>
      </w:r>
      <w:r w:rsidRPr="00332180">
        <w:rPr>
          <w:rFonts w:cs="Arial"/>
          <w:lang w:val="en-GB"/>
        </w:rPr>
        <w:t>assessments which might put at risk the standards of Bar training.</w:t>
      </w:r>
    </w:p>
    <w:p w14:paraId="04C9ADA6" w14:textId="77777777" w:rsidR="0063550D" w:rsidRDefault="0063550D" w:rsidP="0063550D">
      <w:pPr>
        <w:pStyle w:val="ListParagraph"/>
        <w:rPr>
          <w:rFonts w:cs="Arial"/>
          <w:lang w:val="en-GB"/>
        </w:rPr>
      </w:pPr>
    </w:p>
    <w:p w14:paraId="7ADCD44E" w14:textId="5F5ADD7A" w:rsidR="0063550D" w:rsidRPr="00332180" w:rsidRDefault="0063550D" w:rsidP="00332180">
      <w:pPr>
        <w:pStyle w:val="BulletList1"/>
        <w:rPr>
          <w:rFonts w:cs="Arial"/>
          <w:lang w:val="en-GB"/>
        </w:rPr>
      </w:pPr>
      <w:r>
        <w:rPr>
          <w:rFonts w:cs="Arial"/>
          <w:lang w:val="en-GB"/>
        </w:rPr>
        <w:t>Attend, either remotely or in person, BSB meetings to discuss external examiner issues and any relevant training events.</w:t>
      </w:r>
    </w:p>
    <w:p w14:paraId="6C68B1D9" w14:textId="77777777" w:rsidR="009D2D26" w:rsidRDefault="009D2D26" w:rsidP="00094222">
      <w:pPr>
        <w:pStyle w:val="BodyText"/>
        <w:rPr>
          <w:lang w:val="en-GB"/>
        </w:rPr>
      </w:pPr>
    </w:p>
    <w:p w14:paraId="4635803B" w14:textId="30C8C877" w:rsidR="00094222" w:rsidRPr="00B30B43" w:rsidRDefault="00094222" w:rsidP="00094222">
      <w:pPr>
        <w:pStyle w:val="BodyText"/>
        <w:rPr>
          <w:rFonts w:eastAsia="Calibri" w:cs="Arial"/>
          <w:szCs w:val="22"/>
          <w:lang w:val="en-GB" w:eastAsia="en-US"/>
        </w:rPr>
      </w:pPr>
      <w:r w:rsidRPr="00CF77CC">
        <w:rPr>
          <w:lang w:val="en-GB"/>
        </w:rPr>
        <w:t xml:space="preserve">We </w:t>
      </w:r>
      <w:r w:rsidR="00D8230E" w:rsidRPr="00CF77CC">
        <w:rPr>
          <w:lang w:val="en-GB"/>
        </w:rPr>
        <w:t>are</w:t>
      </w:r>
      <w:r w:rsidRPr="00CF77CC">
        <w:rPr>
          <w:lang w:val="en-GB"/>
        </w:rPr>
        <w:t xml:space="preserve"> recruit</w:t>
      </w:r>
      <w:r w:rsidR="00D8230E" w:rsidRPr="00CF77CC">
        <w:rPr>
          <w:lang w:val="en-GB"/>
        </w:rPr>
        <w:t>ing</w:t>
      </w:r>
      <w:r w:rsidRPr="00CF77CC">
        <w:rPr>
          <w:lang w:val="en-GB"/>
        </w:rPr>
        <w:t xml:space="preserve"> </w:t>
      </w:r>
      <w:r w:rsidR="00CF77CC">
        <w:rPr>
          <w:lang w:val="en-GB"/>
        </w:rPr>
        <w:t>two</w:t>
      </w:r>
      <w:r w:rsidR="00B85B16" w:rsidRPr="00CF77CC">
        <w:rPr>
          <w:lang w:val="en-GB"/>
        </w:rPr>
        <w:t xml:space="preserve"> </w:t>
      </w:r>
      <w:r w:rsidR="00D905F9" w:rsidRPr="00CF77CC">
        <w:rPr>
          <w:lang w:val="en-GB"/>
        </w:rPr>
        <w:t xml:space="preserve">Subject Specialist </w:t>
      </w:r>
      <w:r w:rsidRPr="00CF77CC">
        <w:rPr>
          <w:lang w:val="en-GB"/>
        </w:rPr>
        <w:t>External Examiners</w:t>
      </w:r>
      <w:r w:rsidR="00895600" w:rsidRPr="00CF77CC">
        <w:rPr>
          <w:lang w:val="en-GB"/>
        </w:rPr>
        <w:t xml:space="preserve"> for Advocacy and </w:t>
      </w:r>
      <w:r w:rsidR="00CF77CC">
        <w:rPr>
          <w:lang w:val="en-GB"/>
        </w:rPr>
        <w:t>five additional people</w:t>
      </w:r>
      <w:r w:rsidR="00895600" w:rsidRPr="00CF77CC">
        <w:rPr>
          <w:lang w:val="en-GB"/>
        </w:rPr>
        <w:t xml:space="preserve"> to be called upon when required.</w:t>
      </w:r>
      <w:r w:rsidR="00CF77CC">
        <w:rPr>
          <w:lang w:val="en-GB"/>
        </w:rPr>
        <w:t xml:space="preserve"> </w:t>
      </w:r>
      <w:r>
        <w:rPr>
          <w:lang w:val="en-GB"/>
        </w:rPr>
        <w:t xml:space="preserve">Subject Specialist External Examiners will be </w:t>
      </w:r>
      <w:r>
        <w:rPr>
          <w:lang w:val="en-GB"/>
        </w:rPr>
        <w:lastRenderedPageBreak/>
        <w:t xml:space="preserve">required to </w:t>
      </w:r>
      <w:r w:rsidRPr="006C4FFA">
        <w:rPr>
          <w:lang w:val="en-GB"/>
        </w:rPr>
        <w:t xml:space="preserve">work </w:t>
      </w:r>
      <w:r w:rsidR="00B85B16">
        <w:rPr>
          <w:lang w:val="en-GB"/>
        </w:rPr>
        <w:t xml:space="preserve">independently and </w:t>
      </w:r>
      <w:r w:rsidRPr="006C4FFA">
        <w:rPr>
          <w:lang w:val="en-GB"/>
        </w:rPr>
        <w:t xml:space="preserve">with other Subject Specialists </w:t>
      </w:r>
      <w:r>
        <w:rPr>
          <w:lang w:val="en-GB"/>
        </w:rPr>
        <w:t xml:space="preserve">and Subject Leads </w:t>
      </w:r>
      <w:r w:rsidRPr="006C4FFA">
        <w:rPr>
          <w:lang w:val="en-GB"/>
        </w:rPr>
        <w:t xml:space="preserve">to produce </w:t>
      </w:r>
      <w:r w:rsidR="00B85B16">
        <w:rPr>
          <w:lang w:val="en-GB"/>
        </w:rPr>
        <w:t xml:space="preserve">approval and annual </w:t>
      </w:r>
      <w:r w:rsidRPr="006C4FFA">
        <w:rPr>
          <w:lang w:val="en-GB"/>
        </w:rPr>
        <w:t>reports</w:t>
      </w:r>
      <w:r>
        <w:rPr>
          <w:lang w:val="en-GB"/>
        </w:rPr>
        <w:t>.</w:t>
      </w:r>
    </w:p>
    <w:p w14:paraId="49EE1A08" w14:textId="029B2902" w:rsidR="00094222" w:rsidRDefault="00FA013D" w:rsidP="00094222">
      <w:pPr>
        <w:pStyle w:val="BulletList1"/>
        <w:numPr>
          <w:ilvl w:val="0"/>
          <w:numId w:val="0"/>
        </w:numPr>
        <w:rPr>
          <w:rFonts w:cs="Arial"/>
          <w:lang w:val="en-GB"/>
        </w:rPr>
      </w:pPr>
      <w:r>
        <w:rPr>
          <w:rFonts w:cs="Arial"/>
          <w:lang w:val="en-GB"/>
        </w:rPr>
        <w:t xml:space="preserve">All work can be done remotely. </w:t>
      </w:r>
      <w:r w:rsidR="00094222" w:rsidRPr="00A31606">
        <w:rPr>
          <w:rFonts w:cs="Arial"/>
          <w:lang w:val="en-GB"/>
        </w:rPr>
        <w:t xml:space="preserve">External Examiners </w:t>
      </w:r>
      <w:r w:rsidR="00CF77CC">
        <w:rPr>
          <w:rFonts w:cs="Arial"/>
          <w:lang w:val="en-GB"/>
        </w:rPr>
        <w:t>are</w:t>
      </w:r>
      <w:r w:rsidR="00094222" w:rsidRPr="00A31606">
        <w:rPr>
          <w:rFonts w:cs="Arial"/>
          <w:lang w:val="en-GB"/>
        </w:rPr>
        <w:t xml:space="preserve"> longer required to visit AETOs to assess student experience. </w:t>
      </w:r>
      <w:r w:rsidR="008D03CC">
        <w:rPr>
          <w:rFonts w:cs="Arial"/>
          <w:lang w:val="en-GB"/>
        </w:rPr>
        <w:t>S</w:t>
      </w:r>
      <w:r w:rsidR="00094222" w:rsidRPr="00A31606">
        <w:rPr>
          <w:rFonts w:cs="Arial"/>
          <w:lang w:val="en-GB"/>
        </w:rPr>
        <w:t xml:space="preserve">ome travel </w:t>
      </w:r>
      <w:r w:rsidR="00094222">
        <w:rPr>
          <w:rFonts w:cs="Arial"/>
          <w:lang w:val="en-GB"/>
        </w:rPr>
        <w:t>may</w:t>
      </w:r>
      <w:r w:rsidR="00094222" w:rsidRPr="00A31606">
        <w:rPr>
          <w:rFonts w:cs="Arial"/>
          <w:lang w:val="en-GB"/>
        </w:rPr>
        <w:t xml:space="preserve"> be required to attend Extenuating Circumstance and Final Boards</w:t>
      </w:r>
      <w:r w:rsidR="00094222">
        <w:rPr>
          <w:rFonts w:cs="Arial"/>
          <w:lang w:val="en-GB"/>
        </w:rPr>
        <w:t>, although remote attendance is permissible</w:t>
      </w:r>
      <w:r w:rsidR="00094222" w:rsidRPr="00A31606">
        <w:rPr>
          <w:rFonts w:cs="Arial"/>
          <w:lang w:val="en-GB"/>
        </w:rPr>
        <w:t>.</w:t>
      </w:r>
    </w:p>
    <w:p w14:paraId="7A273CAF" w14:textId="77777777" w:rsidR="00BC458B" w:rsidRDefault="00BC458B" w:rsidP="00094222">
      <w:pPr>
        <w:pStyle w:val="BulletList1"/>
        <w:numPr>
          <w:ilvl w:val="0"/>
          <w:numId w:val="0"/>
        </w:numPr>
        <w:rPr>
          <w:rFonts w:cs="Arial"/>
          <w:lang w:val="en-GB"/>
        </w:rPr>
      </w:pPr>
    </w:p>
    <w:p w14:paraId="3D7D1994" w14:textId="7136B344" w:rsidR="00F63290" w:rsidRPr="00F63290" w:rsidRDefault="00F63290" w:rsidP="00A31606">
      <w:pPr>
        <w:pStyle w:val="BulletList1"/>
        <w:numPr>
          <w:ilvl w:val="0"/>
          <w:numId w:val="0"/>
        </w:numPr>
        <w:rPr>
          <w:rFonts w:eastAsia="Calibri"/>
          <w:b/>
          <w:bCs/>
          <w:lang w:val="en-GB" w:eastAsia="en-US"/>
        </w:rPr>
      </w:pPr>
      <w:r w:rsidRPr="00F63290">
        <w:rPr>
          <w:rFonts w:eastAsia="Calibri"/>
          <w:b/>
          <w:bCs/>
          <w:lang w:val="en-GB" w:eastAsia="en-US"/>
        </w:rPr>
        <w:t>Subject Lead External Examiners</w:t>
      </w:r>
    </w:p>
    <w:p w14:paraId="5A882AA5" w14:textId="77777777" w:rsidR="00F63290" w:rsidRDefault="00F63290" w:rsidP="00A31606">
      <w:pPr>
        <w:pStyle w:val="BulletList1"/>
        <w:numPr>
          <w:ilvl w:val="0"/>
          <w:numId w:val="0"/>
        </w:numPr>
        <w:rPr>
          <w:rFonts w:eastAsia="Calibri"/>
          <w:lang w:val="en-GB" w:eastAsia="en-US"/>
        </w:rPr>
      </w:pPr>
    </w:p>
    <w:p w14:paraId="2A07DE0A" w14:textId="53C8A5A3" w:rsidR="00864ECE" w:rsidRDefault="00D905F9" w:rsidP="00A31606">
      <w:pPr>
        <w:pStyle w:val="BulletList1"/>
        <w:numPr>
          <w:ilvl w:val="0"/>
          <w:numId w:val="0"/>
        </w:numPr>
        <w:rPr>
          <w:rFonts w:eastAsia="Calibri"/>
          <w:lang w:val="en-GB" w:eastAsia="en-US"/>
        </w:rPr>
      </w:pPr>
      <w:r w:rsidRPr="00CF77CC">
        <w:rPr>
          <w:rFonts w:eastAsia="Calibri"/>
          <w:lang w:val="en-GB" w:eastAsia="en-US"/>
        </w:rPr>
        <w:t xml:space="preserve">We </w:t>
      </w:r>
      <w:r w:rsidR="00D8230E" w:rsidRPr="00CF77CC">
        <w:rPr>
          <w:rFonts w:eastAsia="Calibri"/>
          <w:lang w:val="en-GB" w:eastAsia="en-US"/>
        </w:rPr>
        <w:t>are</w:t>
      </w:r>
      <w:r w:rsidRPr="00CF77CC">
        <w:rPr>
          <w:rFonts w:eastAsia="Calibri"/>
          <w:lang w:val="en-GB" w:eastAsia="en-US"/>
        </w:rPr>
        <w:t xml:space="preserve"> recruit</w:t>
      </w:r>
      <w:r w:rsidR="00D8230E" w:rsidRPr="00CF77CC">
        <w:rPr>
          <w:rFonts w:eastAsia="Calibri"/>
          <w:lang w:val="en-GB" w:eastAsia="en-US"/>
        </w:rPr>
        <w:t>ing</w:t>
      </w:r>
      <w:r w:rsidRPr="00CF77CC">
        <w:rPr>
          <w:rFonts w:eastAsia="Calibri"/>
          <w:lang w:val="en-GB" w:eastAsia="en-US"/>
        </w:rPr>
        <w:t xml:space="preserve"> </w:t>
      </w:r>
      <w:r w:rsidR="00CF77CC">
        <w:rPr>
          <w:rFonts w:eastAsia="Calibri"/>
          <w:lang w:val="en-GB" w:eastAsia="en-US"/>
        </w:rPr>
        <w:t>one</w:t>
      </w:r>
      <w:r w:rsidRPr="00CF77CC">
        <w:rPr>
          <w:rFonts w:eastAsia="Calibri"/>
          <w:lang w:val="en-GB" w:eastAsia="en-US"/>
        </w:rPr>
        <w:t xml:space="preserve"> Subject Lead External Examiner</w:t>
      </w:r>
      <w:r w:rsidR="0083651C" w:rsidRPr="00CF77CC">
        <w:rPr>
          <w:rFonts w:eastAsia="Calibri"/>
          <w:lang w:val="en-GB" w:eastAsia="en-US"/>
        </w:rPr>
        <w:t xml:space="preserve"> </w:t>
      </w:r>
      <w:r w:rsidR="00BC458B" w:rsidRPr="00CF77CC">
        <w:rPr>
          <w:rFonts w:eastAsia="Calibri"/>
          <w:lang w:val="en-GB" w:eastAsia="en-US"/>
        </w:rPr>
        <w:t>for</w:t>
      </w:r>
      <w:r w:rsidR="0083651C" w:rsidRPr="00CF77CC">
        <w:rPr>
          <w:rFonts w:eastAsia="Calibri"/>
          <w:lang w:val="en-GB" w:eastAsia="en-US"/>
        </w:rPr>
        <w:t xml:space="preserve"> Drafting</w:t>
      </w:r>
      <w:r>
        <w:rPr>
          <w:rFonts w:eastAsia="Calibri"/>
          <w:lang w:val="en-GB" w:eastAsia="en-US"/>
        </w:rPr>
        <w:t>.</w:t>
      </w:r>
      <w:r w:rsidRPr="00D905F9">
        <w:rPr>
          <w:rFonts w:eastAsia="Calibri"/>
          <w:lang w:val="en-GB" w:eastAsia="en-US"/>
        </w:rPr>
        <w:t xml:space="preserve"> </w:t>
      </w:r>
      <w:r w:rsidR="00F63290">
        <w:rPr>
          <w:rFonts w:eastAsia="Calibri"/>
          <w:lang w:val="en-GB" w:eastAsia="en-US"/>
        </w:rPr>
        <w:t xml:space="preserve">In addition to acting as a Subject Specialist External Examiner, </w:t>
      </w:r>
      <w:r w:rsidR="0083651C">
        <w:rPr>
          <w:rFonts w:eastAsia="Calibri"/>
          <w:lang w:val="en-GB" w:eastAsia="en-US"/>
        </w:rPr>
        <w:t xml:space="preserve">the </w:t>
      </w:r>
      <w:r w:rsidR="00F63290" w:rsidRPr="00B30B43">
        <w:rPr>
          <w:rFonts w:eastAsia="Calibri"/>
          <w:lang w:val="en-GB" w:eastAsia="en-US"/>
        </w:rPr>
        <w:t>Subject Lead</w:t>
      </w:r>
      <w:r w:rsidR="00F63290">
        <w:rPr>
          <w:rFonts w:eastAsia="Calibri"/>
          <w:lang w:val="en-GB" w:eastAsia="en-US"/>
        </w:rPr>
        <w:t xml:space="preserve"> </w:t>
      </w:r>
      <w:r w:rsidR="00F63290" w:rsidRPr="00B30B43">
        <w:rPr>
          <w:rFonts w:eastAsia="Calibri"/>
          <w:lang w:val="en-GB" w:eastAsia="en-US"/>
        </w:rPr>
        <w:t>will</w:t>
      </w:r>
      <w:r w:rsidR="00864ECE">
        <w:rPr>
          <w:rFonts w:eastAsia="Calibri"/>
          <w:lang w:val="en-GB" w:eastAsia="en-US"/>
        </w:rPr>
        <w:t>:</w:t>
      </w:r>
    </w:p>
    <w:p w14:paraId="7FDB4AEE" w14:textId="77777777" w:rsidR="00864ECE" w:rsidRDefault="00864ECE" w:rsidP="00A31606">
      <w:pPr>
        <w:pStyle w:val="BulletList1"/>
        <w:numPr>
          <w:ilvl w:val="0"/>
          <w:numId w:val="0"/>
        </w:numPr>
        <w:rPr>
          <w:rFonts w:eastAsia="Calibri"/>
          <w:lang w:val="en-GB" w:eastAsia="en-US"/>
        </w:rPr>
      </w:pPr>
    </w:p>
    <w:p w14:paraId="2EA67640" w14:textId="5A449211" w:rsidR="003D0652" w:rsidRDefault="00F37AF8" w:rsidP="00864ECE">
      <w:pPr>
        <w:pStyle w:val="BulletList1"/>
        <w:rPr>
          <w:rFonts w:eastAsia="Calibri"/>
          <w:lang w:val="en-GB" w:eastAsia="en-US"/>
        </w:rPr>
      </w:pPr>
      <w:r>
        <w:rPr>
          <w:rFonts w:eastAsia="Calibri"/>
          <w:lang w:val="en-GB" w:eastAsia="en-US"/>
        </w:rPr>
        <w:t xml:space="preserve">be </w:t>
      </w:r>
      <w:r w:rsidR="003D0652">
        <w:rPr>
          <w:rFonts w:eastAsia="Calibri"/>
          <w:lang w:val="en-GB" w:eastAsia="en-US"/>
        </w:rPr>
        <w:t>responsible for taking an overview of assessment</w:t>
      </w:r>
      <w:r w:rsidR="00D905F9">
        <w:rPr>
          <w:rFonts w:eastAsia="Calibri"/>
          <w:lang w:val="en-GB" w:eastAsia="en-US"/>
        </w:rPr>
        <w:t>s</w:t>
      </w:r>
      <w:r w:rsidR="003D0652">
        <w:rPr>
          <w:rFonts w:eastAsia="Calibri"/>
          <w:lang w:val="en-GB" w:eastAsia="en-US"/>
        </w:rPr>
        <w:t xml:space="preserve"> in their subject area across all AETOs to ensure consistency of assessment on behalf of the BSB;</w:t>
      </w:r>
    </w:p>
    <w:p w14:paraId="11E8296B" w14:textId="77777777" w:rsidR="003D0652" w:rsidRPr="00F37AF8" w:rsidRDefault="003D0652" w:rsidP="00F37AF8">
      <w:pPr>
        <w:pStyle w:val="BulletList1"/>
        <w:numPr>
          <w:ilvl w:val="0"/>
          <w:numId w:val="0"/>
        </w:numPr>
        <w:ind w:left="340"/>
        <w:rPr>
          <w:rFonts w:eastAsia="Calibri"/>
          <w:lang w:val="en-GB" w:eastAsia="en-US"/>
        </w:rPr>
      </w:pPr>
    </w:p>
    <w:p w14:paraId="33079121" w14:textId="12899D9B" w:rsidR="00864ECE" w:rsidRPr="00864ECE" w:rsidRDefault="00864ECE" w:rsidP="00864ECE">
      <w:pPr>
        <w:pStyle w:val="BulletList1"/>
        <w:rPr>
          <w:rFonts w:eastAsia="Calibri"/>
          <w:lang w:val="en-GB" w:eastAsia="en-US"/>
        </w:rPr>
      </w:pPr>
      <w:r w:rsidRPr="00864ECE">
        <w:t xml:space="preserve">oversee the work of the team of Subject Specialist </w:t>
      </w:r>
      <w:r>
        <w:t>External E</w:t>
      </w:r>
      <w:r w:rsidRPr="00864ECE">
        <w:t>xaminers</w:t>
      </w:r>
      <w:r w:rsidR="003D0652">
        <w:t xml:space="preserve"> for their subject area across all </w:t>
      </w:r>
      <w:proofErr w:type="gramStart"/>
      <w:r w:rsidR="003D0652">
        <w:t>AETOs</w:t>
      </w:r>
      <w:r>
        <w:t>;</w:t>
      </w:r>
      <w:proofErr w:type="gramEnd"/>
    </w:p>
    <w:p w14:paraId="1DEE5252" w14:textId="77777777" w:rsidR="00864ECE" w:rsidRDefault="00864ECE" w:rsidP="00864ECE">
      <w:pPr>
        <w:pStyle w:val="BulletList1"/>
        <w:numPr>
          <w:ilvl w:val="0"/>
          <w:numId w:val="0"/>
        </w:numPr>
        <w:ind w:left="-40"/>
        <w:rPr>
          <w:rFonts w:eastAsia="Calibri"/>
          <w:lang w:val="en-GB" w:eastAsia="en-US"/>
        </w:rPr>
      </w:pPr>
    </w:p>
    <w:p w14:paraId="1DAFADFA" w14:textId="04DEC2A3" w:rsidR="00332180" w:rsidRPr="00D8230E" w:rsidRDefault="00F63290" w:rsidP="00D8230E">
      <w:pPr>
        <w:pStyle w:val="BulletList1"/>
        <w:rPr>
          <w:rFonts w:eastAsia="Calibri" w:cs="Arial"/>
          <w:szCs w:val="22"/>
          <w:lang w:val="en-GB" w:eastAsia="en-US"/>
        </w:rPr>
      </w:pPr>
      <w:r w:rsidRPr="00D8230E">
        <w:rPr>
          <w:rFonts w:eastAsia="Calibri"/>
          <w:lang w:val="en-GB" w:eastAsia="en-US"/>
        </w:rPr>
        <w:t xml:space="preserve">co-ordinate the work of the </w:t>
      </w:r>
      <w:r w:rsidR="009B7C76" w:rsidRPr="00D8230E">
        <w:rPr>
          <w:rFonts w:eastAsia="Calibri"/>
          <w:lang w:val="en-GB" w:eastAsia="en-US"/>
        </w:rPr>
        <w:t xml:space="preserve">relevant </w:t>
      </w:r>
      <w:r w:rsidRPr="00D8230E">
        <w:rPr>
          <w:rFonts w:eastAsia="Calibri"/>
          <w:lang w:val="en-GB" w:eastAsia="en-US"/>
        </w:rPr>
        <w:t xml:space="preserve">Subject Specialist External Examiners to provide an </w:t>
      </w:r>
      <w:r w:rsidR="00D905F9" w:rsidRPr="00D8230E">
        <w:rPr>
          <w:rFonts w:eastAsia="Calibri"/>
          <w:lang w:val="en-GB" w:eastAsia="en-US"/>
        </w:rPr>
        <w:t xml:space="preserve">interim and </w:t>
      </w:r>
      <w:r w:rsidRPr="00D8230E">
        <w:rPr>
          <w:rFonts w:eastAsia="Calibri"/>
          <w:lang w:val="en-GB" w:eastAsia="en-US"/>
        </w:rPr>
        <w:t>annual written report to the Bar Standards Board’s Supervision Team</w:t>
      </w:r>
      <w:r w:rsidR="00D905F9" w:rsidRPr="00D8230E">
        <w:rPr>
          <w:rFonts w:eastAsia="Calibri"/>
          <w:lang w:val="en-GB" w:eastAsia="en-US"/>
        </w:rPr>
        <w:t xml:space="preserve"> and the AETO course leaders</w:t>
      </w:r>
      <w:r w:rsidR="00D8230E" w:rsidRPr="00D8230E">
        <w:rPr>
          <w:rFonts w:eastAsia="Calibri"/>
          <w:lang w:val="en-GB" w:eastAsia="en-US"/>
        </w:rPr>
        <w:t xml:space="preserve"> and r</w:t>
      </w:r>
      <w:r w:rsidR="00332180" w:rsidRPr="00D8230E">
        <w:rPr>
          <w:rFonts w:eastAsia="Calibri" w:cs="Arial"/>
          <w:szCs w:val="22"/>
          <w:lang w:val="en-GB" w:eastAsia="en-US"/>
        </w:rPr>
        <w:t>eport immediately any matters of serious concern which might put at risk the standards of Bar training</w:t>
      </w:r>
      <w:r w:rsidR="00D8230E" w:rsidRPr="00D8230E">
        <w:rPr>
          <w:rFonts w:eastAsia="Calibri" w:cs="Arial"/>
          <w:szCs w:val="22"/>
          <w:lang w:val="en-GB" w:eastAsia="en-US"/>
        </w:rPr>
        <w:t xml:space="preserve">; </w:t>
      </w:r>
    </w:p>
    <w:p w14:paraId="06F28138" w14:textId="77777777" w:rsidR="00332180" w:rsidRDefault="00332180" w:rsidP="00A31606">
      <w:pPr>
        <w:pStyle w:val="BulletList1"/>
        <w:numPr>
          <w:ilvl w:val="0"/>
          <w:numId w:val="0"/>
        </w:numPr>
        <w:rPr>
          <w:rFonts w:eastAsia="Calibri" w:cs="Arial"/>
          <w:szCs w:val="22"/>
          <w:lang w:val="en-GB" w:eastAsia="en-US"/>
        </w:rPr>
      </w:pPr>
    </w:p>
    <w:p w14:paraId="42F286BA" w14:textId="345A606E" w:rsidR="00864ECE" w:rsidRPr="00864ECE" w:rsidRDefault="00864ECE" w:rsidP="00864ECE">
      <w:pPr>
        <w:pStyle w:val="BulletList1"/>
      </w:pPr>
      <w:r w:rsidRPr="00864ECE">
        <w:t xml:space="preserve">assist the BSB in identifying training needs for Subject Specialist </w:t>
      </w:r>
      <w:r>
        <w:t>External E</w:t>
      </w:r>
      <w:r w:rsidRPr="00864ECE">
        <w:t>xaminers</w:t>
      </w:r>
      <w:r w:rsidR="003D0652">
        <w:t xml:space="preserve"> and contribute to training</w:t>
      </w:r>
      <w:r w:rsidR="00D8230E">
        <w:t>.</w:t>
      </w:r>
    </w:p>
    <w:p w14:paraId="0ECC2518" w14:textId="77777777" w:rsidR="00864ECE" w:rsidRPr="00864ECE" w:rsidRDefault="00864ECE" w:rsidP="00864ECE">
      <w:pPr>
        <w:pStyle w:val="BodyText"/>
      </w:pPr>
    </w:p>
    <w:p w14:paraId="32C03B0B" w14:textId="0BA558BA" w:rsidR="00054EBA" w:rsidRPr="006A509B" w:rsidRDefault="00054EBA" w:rsidP="00F05542">
      <w:pPr>
        <w:pStyle w:val="BodyText"/>
        <w:rPr>
          <w:b/>
          <w:bCs/>
        </w:rPr>
      </w:pPr>
      <w:r w:rsidRPr="006A509B">
        <w:rPr>
          <w:b/>
          <w:bCs/>
        </w:rPr>
        <w:t>Eligibility criteria</w:t>
      </w:r>
    </w:p>
    <w:p w14:paraId="1DCFAB22" w14:textId="3A6ED15A" w:rsidR="00054EBA" w:rsidRDefault="00054EBA" w:rsidP="00F05542">
      <w:pPr>
        <w:pStyle w:val="BodyText"/>
        <w:rPr>
          <w:b/>
          <w:bCs/>
        </w:rPr>
      </w:pPr>
    </w:p>
    <w:p w14:paraId="6323981D" w14:textId="4F5D0013" w:rsidR="00F731D7" w:rsidRDefault="006D7354" w:rsidP="00F731D7">
      <w:pPr>
        <w:rPr>
          <w:rFonts w:ascii="Arial" w:hAnsi="Arial" w:cs="Arial"/>
          <w:sz w:val="22"/>
        </w:rPr>
      </w:pPr>
      <w:r>
        <w:rPr>
          <w:rFonts w:ascii="Arial" w:hAnsi="Arial" w:cs="Arial"/>
          <w:sz w:val="22"/>
        </w:rPr>
        <w:t>Candidates</w:t>
      </w:r>
      <w:r w:rsidR="00F731D7" w:rsidRPr="00054EBA">
        <w:rPr>
          <w:rFonts w:ascii="Arial" w:hAnsi="Arial" w:cs="Arial"/>
          <w:sz w:val="22"/>
        </w:rPr>
        <w:t xml:space="preserve"> will be asked to confirm their eligibility at the time of appointment and throughout the duration of their appointment. </w:t>
      </w:r>
    </w:p>
    <w:p w14:paraId="5D186247" w14:textId="77777777" w:rsidR="00F731D7" w:rsidRPr="00054EBA" w:rsidRDefault="00F731D7" w:rsidP="00F731D7">
      <w:pPr>
        <w:rPr>
          <w:rFonts w:ascii="Arial" w:hAnsi="Arial" w:cs="Arial"/>
          <w:sz w:val="22"/>
        </w:rPr>
      </w:pPr>
    </w:p>
    <w:p w14:paraId="7E53CE7D" w14:textId="4630869D" w:rsidR="00054EBA" w:rsidRPr="00054EBA" w:rsidRDefault="00054EBA" w:rsidP="00054EBA">
      <w:pPr>
        <w:rPr>
          <w:rFonts w:ascii="Arial" w:hAnsi="Arial" w:cs="Arial"/>
          <w:sz w:val="22"/>
        </w:rPr>
      </w:pPr>
      <w:r w:rsidRPr="00054EBA">
        <w:rPr>
          <w:rFonts w:ascii="Arial" w:hAnsi="Arial" w:cs="Arial"/>
          <w:sz w:val="22"/>
        </w:rPr>
        <w:t>The BSB is required to keep its regulatory activities separate from any representative activities in relation to barristers and</w:t>
      </w:r>
      <w:r>
        <w:rPr>
          <w:rFonts w:ascii="Arial" w:hAnsi="Arial" w:cs="Arial"/>
          <w:sz w:val="22"/>
        </w:rPr>
        <w:t>,</w:t>
      </w:r>
      <w:r w:rsidRPr="00054EBA">
        <w:rPr>
          <w:rFonts w:ascii="Arial" w:hAnsi="Arial" w:cs="Arial"/>
          <w:sz w:val="22"/>
        </w:rPr>
        <w:t xml:space="preserve"> specifically</w:t>
      </w:r>
      <w:r>
        <w:rPr>
          <w:rFonts w:ascii="Arial" w:hAnsi="Arial" w:cs="Arial"/>
          <w:sz w:val="22"/>
        </w:rPr>
        <w:t>,</w:t>
      </w:r>
      <w:r w:rsidRPr="00054EBA">
        <w:rPr>
          <w:rFonts w:ascii="Arial" w:hAnsi="Arial" w:cs="Arial"/>
          <w:sz w:val="22"/>
        </w:rPr>
        <w:t xml:space="preserve"> we must remain independent of the Bar Council. We therefore require that </w:t>
      </w:r>
      <w:r>
        <w:rPr>
          <w:rFonts w:ascii="Arial" w:hAnsi="Arial" w:cs="Arial"/>
          <w:sz w:val="22"/>
        </w:rPr>
        <w:t>External Examiners</w:t>
      </w:r>
      <w:r w:rsidRPr="00054EBA">
        <w:rPr>
          <w:rFonts w:ascii="Arial" w:hAnsi="Arial" w:cs="Arial"/>
          <w:sz w:val="22"/>
        </w:rPr>
        <w:t xml:space="preserve"> do not have any close relationship with the Bar Council, </w:t>
      </w:r>
      <w:proofErr w:type="gramStart"/>
      <w:r w:rsidRPr="00054EBA">
        <w:rPr>
          <w:rFonts w:ascii="Arial" w:hAnsi="Arial" w:cs="Arial"/>
          <w:sz w:val="22"/>
        </w:rPr>
        <w:t>e</w:t>
      </w:r>
      <w:r w:rsidR="00251C8F">
        <w:rPr>
          <w:rFonts w:ascii="Arial" w:hAnsi="Arial" w:cs="Arial"/>
          <w:sz w:val="22"/>
        </w:rPr>
        <w:t>.</w:t>
      </w:r>
      <w:r w:rsidRPr="00054EBA">
        <w:rPr>
          <w:rFonts w:ascii="Arial" w:hAnsi="Arial" w:cs="Arial"/>
          <w:sz w:val="22"/>
        </w:rPr>
        <w:t>g</w:t>
      </w:r>
      <w:r w:rsidR="00251C8F">
        <w:rPr>
          <w:rFonts w:ascii="Arial" w:hAnsi="Arial" w:cs="Arial"/>
          <w:sz w:val="22"/>
        </w:rPr>
        <w:t>.</w:t>
      </w:r>
      <w:proofErr w:type="gramEnd"/>
      <w:r w:rsidRPr="00054EBA">
        <w:rPr>
          <w:rFonts w:ascii="Arial" w:hAnsi="Arial" w:cs="Arial"/>
          <w:sz w:val="22"/>
        </w:rPr>
        <w:t xml:space="preserve"> as a member of a Bar Council representative committee, working group or as an advisor to the Bar Council, at the same time as appointment as an External Examiner.  If a person wishes to be appointed </w:t>
      </w:r>
      <w:r>
        <w:rPr>
          <w:rFonts w:ascii="Arial" w:hAnsi="Arial" w:cs="Arial"/>
          <w:sz w:val="22"/>
        </w:rPr>
        <w:t>as an External Examiner</w:t>
      </w:r>
      <w:r w:rsidRPr="00054EBA">
        <w:rPr>
          <w:rFonts w:ascii="Arial" w:hAnsi="Arial" w:cs="Arial"/>
          <w:sz w:val="22"/>
        </w:rPr>
        <w:t xml:space="preserve">, they will be required to give up their membership of relevant bodies.  </w:t>
      </w:r>
    </w:p>
    <w:p w14:paraId="6C6CC47C" w14:textId="77777777" w:rsidR="00054EBA" w:rsidRPr="00054EBA" w:rsidRDefault="00054EBA" w:rsidP="00054EBA">
      <w:pPr>
        <w:rPr>
          <w:rFonts w:ascii="Arial" w:hAnsi="Arial" w:cs="Arial"/>
          <w:sz w:val="22"/>
        </w:rPr>
      </w:pPr>
    </w:p>
    <w:p w14:paraId="23BACCFF" w14:textId="0CDF7897" w:rsidR="00054EBA" w:rsidRDefault="00054EBA" w:rsidP="00054EBA">
      <w:pPr>
        <w:rPr>
          <w:rFonts w:ascii="Arial" w:hAnsi="Arial" w:cs="Arial"/>
          <w:sz w:val="22"/>
        </w:rPr>
      </w:pPr>
      <w:r w:rsidRPr="00054EBA">
        <w:rPr>
          <w:rFonts w:ascii="Arial" w:hAnsi="Arial" w:cs="Arial"/>
          <w:sz w:val="22"/>
        </w:rPr>
        <w:t xml:space="preserve">We also ask members to declare any close association with </w:t>
      </w:r>
      <w:r w:rsidR="00F731D7">
        <w:rPr>
          <w:rFonts w:ascii="Arial" w:hAnsi="Arial" w:cs="Arial"/>
          <w:sz w:val="22"/>
        </w:rPr>
        <w:t xml:space="preserve">any </w:t>
      </w:r>
      <w:r w:rsidRPr="00054EBA">
        <w:rPr>
          <w:rFonts w:ascii="Arial" w:hAnsi="Arial" w:cs="Arial"/>
          <w:sz w:val="22"/>
        </w:rPr>
        <w:t>other bod</w:t>
      </w:r>
      <w:r w:rsidR="00CF5D0E">
        <w:rPr>
          <w:rFonts w:ascii="Arial" w:hAnsi="Arial" w:cs="Arial"/>
          <w:sz w:val="22"/>
        </w:rPr>
        <w:t>y</w:t>
      </w:r>
      <w:r w:rsidRPr="00054EBA">
        <w:rPr>
          <w:rFonts w:ascii="Arial" w:hAnsi="Arial" w:cs="Arial"/>
          <w:sz w:val="22"/>
        </w:rPr>
        <w:t xml:space="preserve"> that represent</w:t>
      </w:r>
      <w:r w:rsidR="00CF5D0E">
        <w:rPr>
          <w:rFonts w:ascii="Arial" w:hAnsi="Arial" w:cs="Arial"/>
          <w:sz w:val="22"/>
        </w:rPr>
        <w:t>s</w:t>
      </w:r>
      <w:r w:rsidRPr="00054EBA">
        <w:rPr>
          <w:rFonts w:ascii="Arial" w:hAnsi="Arial" w:cs="Arial"/>
          <w:sz w:val="22"/>
        </w:rPr>
        <w:t xml:space="preserve"> or </w:t>
      </w:r>
      <w:r w:rsidR="00CF5D0E">
        <w:rPr>
          <w:rFonts w:ascii="Arial" w:hAnsi="Arial" w:cs="Arial"/>
          <w:sz w:val="22"/>
        </w:rPr>
        <w:t>is</w:t>
      </w:r>
      <w:r w:rsidRPr="00054EBA">
        <w:rPr>
          <w:rFonts w:ascii="Arial" w:hAnsi="Arial" w:cs="Arial"/>
          <w:sz w:val="22"/>
        </w:rPr>
        <w:t xml:space="preserve"> strongly affiliated to the Bar, for example the Inns of Court or Specialist Bar Associations.</w:t>
      </w:r>
    </w:p>
    <w:p w14:paraId="2205D6F0" w14:textId="55137CB5" w:rsidR="00374348" w:rsidRDefault="00374348" w:rsidP="00054EBA">
      <w:pPr>
        <w:rPr>
          <w:rFonts w:ascii="Arial" w:hAnsi="Arial" w:cs="Arial"/>
          <w:sz w:val="22"/>
        </w:rPr>
      </w:pPr>
    </w:p>
    <w:p w14:paraId="67A400D5" w14:textId="6BE41BCE" w:rsidR="00374348" w:rsidRDefault="00374348" w:rsidP="00054EBA">
      <w:pPr>
        <w:rPr>
          <w:rFonts w:ascii="Arial" w:hAnsi="Arial" w:cs="Arial"/>
          <w:sz w:val="22"/>
        </w:rPr>
      </w:pPr>
      <w:r>
        <w:rPr>
          <w:rFonts w:ascii="Arial" w:hAnsi="Arial" w:cs="Arial"/>
          <w:sz w:val="22"/>
        </w:rPr>
        <w:t>External Examiners must declare any conflict of interest with the AETOs delivering Bar training (</w:t>
      </w:r>
      <w:proofErr w:type="gramStart"/>
      <w:r>
        <w:rPr>
          <w:rFonts w:ascii="Arial" w:hAnsi="Arial" w:cs="Arial"/>
          <w:sz w:val="22"/>
        </w:rPr>
        <w:t>i</w:t>
      </w:r>
      <w:r w:rsidR="00251C8F">
        <w:rPr>
          <w:rFonts w:ascii="Arial" w:hAnsi="Arial" w:cs="Arial"/>
          <w:sz w:val="22"/>
        </w:rPr>
        <w:t>.</w:t>
      </w:r>
      <w:r>
        <w:rPr>
          <w:rFonts w:ascii="Arial" w:hAnsi="Arial" w:cs="Arial"/>
          <w:sz w:val="22"/>
        </w:rPr>
        <w:t>e</w:t>
      </w:r>
      <w:r w:rsidR="00251C8F">
        <w:rPr>
          <w:rFonts w:ascii="Arial" w:hAnsi="Arial" w:cs="Arial"/>
          <w:sz w:val="22"/>
        </w:rPr>
        <w:t>.</w:t>
      </w:r>
      <w:proofErr w:type="gramEnd"/>
      <w:r>
        <w:rPr>
          <w:rFonts w:ascii="Arial" w:hAnsi="Arial" w:cs="Arial"/>
          <w:sz w:val="22"/>
        </w:rPr>
        <w:t xml:space="preserve"> they must say if they are or have recently been a member of staff at any AETOs or have any other material connection such as a child studying at an AETO).</w:t>
      </w:r>
    </w:p>
    <w:p w14:paraId="4868CC51" w14:textId="77777777" w:rsidR="00CF5D0E" w:rsidRPr="00054EBA" w:rsidRDefault="00CF5D0E" w:rsidP="00054EBA">
      <w:pPr>
        <w:rPr>
          <w:rFonts w:ascii="Arial" w:hAnsi="Arial" w:cs="Arial"/>
          <w:sz w:val="22"/>
        </w:rPr>
      </w:pPr>
    </w:p>
    <w:p w14:paraId="4CE04FA7" w14:textId="7337C2A2" w:rsidR="00CF5D0E" w:rsidRDefault="00CF5D0E" w:rsidP="00545025">
      <w:pPr>
        <w:pStyle w:val="BodyText"/>
      </w:pPr>
      <w:r w:rsidRPr="008B045D">
        <w:t>Examiners</w:t>
      </w:r>
      <w:r>
        <w:rPr>
          <w:b/>
          <w:bCs/>
        </w:rPr>
        <w:t xml:space="preserve"> </w:t>
      </w:r>
      <w:r>
        <w:t>must not hold more than one other external examiner role in another Higher Education Institution.</w:t>
      </w:r>
    </w:p>
    <w:p w14:paraId="74E6F2A4" w14:textId="77777777" w:rsidR="00261EF8" w:rsidRDefault="00261EF8" w:rsidP="00261EF8">
      <w:pPr>
        <w:pStyle w:val="BodyText"/>
      </w:pPr>
    </w:p>
    <w:p w14:paraId="50572788" w14:textId="75A65163" w:rsidR="00054EBA" w:rsidRDefault="00054EBA" w:rsidP="00261EF8">
      <w:pPr>
        <w:rPr>
          <w:rFonts w:ascii="Arial" w:hAnsi="Arial" w:cs="Arial"/>
          <w:sz w:val="22"/>
          <w:lang w:val="en-GB"/>
        </w:rPr>
      </w:pPr>
      <w:r w:rsidRPr="00054EBA">
        <w:rPr>
          <w:rFonts w:ascii="Arial" w:hAnsi="Arial" w:cs="Arial"/>
          <w:sz w:val="22"/>
          <w:lang w:val="en-GB"/>
        </w:rPr>
        <w:t>We ask that all candidates notify us of:</w:t>
      </w:r>
    </w:p>
    <w:p w14:paraId="088D47E4" w14:textId="77777777" w:rsidR="00291B2E" w:rsidRPr="00054EBA" w:rsidRDefault="00291B2E" w:rsidP="00261EF8">
      <w:pPr>
        <w:rPr>
          <w:rFonts w:ascii="Arial" w:hAnsi="Arial" w:cs="Arial"/>
          <w:sz w:val="22"/>
          <w:lang w:val="en-GB"/>
        </w:rPr>
      </w:pPr>
    </w:p>
    <w:p w14:paraId="3A945E87" w14:textId="477486B1" w:rsidR="00054EBA" w:rsidRDefault="00F86286" w:rsidP="00261EF8">
      <w:pPr>
        <w:numPr>
          <w:ilvl w:val="0"/>
          <w:numId w:val="16"/>
        </w:numPr>
        <w:rPr>
          <w:rFonts w:ascii="Arial" w:hAnsi="Arial" w:cs="Arial"/>
          <w:sz w:val="22"/>
          <w:lang w:val="en-GB"/>
        </w:rPr>
      </w:pPr>
      <w:r>
        <w:rPr>
          <w:rFonts w:ascii="Arial" w:hAnsi="Arial" w:cs="Arial"/>
          <w:sz w:val="22"/>
          <w:lang w:val="en-GB"/>
        </w:rPr>
        <w:t>a</w:t>
      </w:r>
      <w:r w:rsidR="00054EBA" w:rsidRPr="00054EBA">
        <w:rPr>
          <w:rFonts w:ascii="Arial" w:hAnsi="Arial" w:cs="Arial"/>
          <w:sz w:val="22"/>
          <w:lang w:val="en-GB"/>
        </w:rPr>
        <w:t xml:space="preserve">ny previous or pending supervisory action, complaint, investigation, disciplinary proceedings or disciplinary findings against them under any applicable disciplinary system; </w:t>
      </w:r>
    </w:p>
    <w:p w14:paraId="5C60054C" w14:textId="77777777" w:rsidR="00261EF8" w:rsidRPr="00054EBA" w:rsidRDefault="00261EF8" w:rsidP="00261EF8">
      <w:pPr>
        <w:rPr>
          <w:rFonts w:ascii="Arial" w:hAnsi="Arial" w:cs="Arial"/>
          <w:sz w:val="22"/>
          <w:lang w:val="en-GB"/>
        </w:rPr>
      </w:pPr>
    </w:p>
    <w:p w14:paraId="68FB3DE0" w14:textId="6AB81C02" w:rsidR="00054EBA" w:rsidRDefault="00F86286" w:rsidP="00261EF8">
      <w:pPr>
        <w:numPr>
          <w:ilvl w:val="0"/>
          <w:numId w:val="16"/>
        </w:numPr>
        <w:rPr>
          <w:rFonts w:ascii="Arial" w:hAnsi="Arial" w:cs="Arial"/>
          <w:sz w:val="22"/>
          <w:lang w:val="en-GB"/>
        </w:rPr>
      </w:pPr>
      <w:r>
        <w:rPr>
          <w:rFonts w:ascii="Arial" w:hAnsi="Arial" w:cs="Arial"/>
          <w:sz w:val="22"/>
          <w:lang w:val="en-GB"/>
        </w:rPr>
        <w:lastRenderedPageBreak/>
        <w:t>a</w:t>
      </w:r>
      <w:r w:rsidR="00054EBA" w:rsidRPr="00054EBA">
        <w:rPr>
          <w:rFonts w:ascii="Arial" w:hAnsi="Arial" w:cs="Arial"/>
          <w:sz w:val="22"/>
          <w:lang w:val="en-GB"/>
        </w:rPr>
        <w:t>ny other conduct which calls into question their honesty, integrity, financial position or respect for the law. Such conduct includes, but is not limited to, both personal and professional activities and media comment (including social media comment), which may or may not have given rise to adverse publicity; and</w:t>
      </w:r>
    </w:p>
    <w:p w14:paraId="0198AA62" w14:textId="77777777" w:rsidR="00261EF8" w:rsidRDefault="00261EF8" w:rsidP="00261EF8">
      <w:pPr>
        <w:pStyle w:val="ListParagraph"/>
        <w:rPr>
          <w:rFonts w:ascii="Arial" w:hAnsi="Arial" w:cs="Arial"/>
          <w:sz w:val="22"/>
          <w:lang w:val="en-GB"/>
        </w:rPr>
      </w:pPr>
    </w:p>
    <w:p w14:paraId="0981BC9B" w14:textId="1A3437C7" w:rsidR="00054EBA" w:rsidRPr="00054EBA" w:rsidRDefault="00F86286" w:rsidP="00261EF8">
      <w:pPr>
        <w:numPr>
          <w:ilvl w:val="0"/>
          <w:numId w:val="16"/>
        </w:numPr>
        <w:rPr>
          <w:rFonts w:ascii="Arial" w:hAnsi="Arial" w:cs="Arial"/>
          <w:sz w:val="22"/>
          <w:lang w:val="en-GB"/>
        </w:rPr>
      </w:pPr>
      <w:r>
        <w:rPr>
          <w:rFonts w:ascii="Arial" w:hAnsi="Arial" w:cs="Arial"/>
          <w:sz w:val="22"/>
          <w:lang w:val="en-GB"/>
        </w:rPr>
        <w:t>a</w:t>
      </w:r>
      <w:r w:rsidR="00054EBA" w:rsidRPr="00054EBA">
        <w:rPr>
          <w:rFonts w:ascii="Arial" w:hAnsi="Arial" w:cs="Arial"/>
          <w:sz w:val="22"/>
          <w:lang w:val="en-GB"/>
        </w:rPr>
        <w:t>ny other matter, which if it was in the public domain, might risk diminishing public confidence in the regulator.</w:t>
      </w:r>
    </w:p>
    <w:p w14:paraId="4E00A560" w14:textId="77777777" w:rsidR="00261EF8" w:rsidRDefault="00261EF8" w:rsidP="00261EF8">
      <w:pPr>
        <w:rPr>
          <w:rFonts w:ascii="Arial" w:hAnsi="Arial" w:cs="Arial"/>
          <w:sz w:val="22"/>
          <w:lang w:val="en-GB"/>
        </w:rPr>
      </w:pPr>
    </w:p>
    <w:p w14:paraId="512D2DF2" w14:textId="58CD108C" w:rsidR="00054EBA" w:rsidRPr="00054EBA" w:rsidRDefault="00054EBA" w:rsidP="00261EF8">
      <w:pPr>
        <w:rPr>
          <w:rFonts w:ascii="Arial" w:hAnsi="Arial" w:cs="Arial"/>
          <w:sz w:val="22"/>
          <w:lang w:val="en-GB"/>
        </w:rPr>
      </w:pPr>
      <w:r w:rsidRPr="00054EBA">
        <w:rPr>
          <w:rFonts w:ascii="Arial" w:hAnsi="Arial" w:cs="Arial"/>
          <w:sz w:val="22"/>
          <w:lang w:val="en-GB"/>
        </w:rPr>
        <w:t xml:space="preserve">The associations and declarations listed above do not necessarily make a candidate ineligible </w:t>
      </w:r>
      <w:r>
        <w:rPr>
          <w:rFonts w:ascii="Arial" w:hAnsi="Arial" w:cs="Arial"/>
          <w:sz w:val="22"/>
          <w:lang w:val="en-GB"/>
        </w:rPr>
        <w:t>to be appointed as an External Examiner</w:t>
      </w:r>
      <w:r w:rsidRPr="00054EBA">
        <w:rPr>
          <w:rFonts w:ascii="Arial" w:hAnsi="Arial" w:cs="Arial"/>
          <w:sz w:val="22"/>
          <w:lang w:val="en-GB"/>
        </w:rPr>
        <w:t>.  We will consider any information provided on its individual facts and we may ask for more information before progressing an application further or we may explore with the candidate at interview.  However, the BSB reserves the right to deem a candidate as ineligible if we consider the nature of any associations and/or declarations make the candidate unsuitable for selection.</w:t>
      </w:r>
    </w:p>
    <w:p w14:paraId="50AC89A5" w14:textId="77777777" w:rsidR="00261EF8" w:rsidRDefault="00261EF8" w:rsidP="00261EF8">
      <w:pPr>
        <w:rPr>
          <w:rFonts w:ascii="Arial" w:hAnsi="Arial" w:cs="Arial"/>
          <w:sz w:val="22"/>
          <w:lang w:val="en-GB"/>
        </w:rPr>
      </w:pPr>
    </w:p>
    <w:p w14:paraId="4D487A20" w14:textId="09D52301" w:rsidR="00054EBA" w:rsidRPr="00054EBA" w:rsidRDefault="00054EBA" w:rsidP="00261EF8">
      <w:pPr>
        <w:rPr>
          <w:rFonts w:ascii="Arial" w:hAnsi="Arial" w:cs="Arial"/>
          <w:sz w:val="22"/>
          <w:lang w:val="en-GB"/>
        </w:rPr>
      </w:pPr>
      <w:r w:rsidRPr="00054EBA">
        <w:rPr>
          <w:rFonts w:ascii="Arial" w:hAnsi="Arial" w:cs="Arial"/>
          <w:sz w:val="22"/>
          <w:lang w:val="en-GB"/>
        </w:rPr>
        <w:t>The BSB reserves the right to make its own enquiries and checks to verify the declarations made.</w:t>
      </w:r>
    </w:p>
    <w:p w14:paraId="7D424B2D" w14:textId="77777777" w:rsidR="00261EF8" w:rsidRDefault="00261EF8" w:rsidP="00261EF8">
      <w:pPr>
        <w:pStyle w:val="BodyText"/>
        <w:rPr>
          <w:b/>
          <w:bCs/>
        </w:rPr>
      </w:pPr>
    </w:p>
    <w:p w14:paraId="75F4F83C" w14:textId="06296632" w:rsidR="00FA27CB" w:rsidRDefault="00FA27CB" w:rsidP="00261EF8">
      <w:pPr>
        <w:pStyle w:val="BodyText"/>
        <w:rPr>
          <w:b/>
          <w:bCs/>
        </w:rPr>
      </w:pPr>
      <w:r>
        <w:rPr>
          <w:b/>
          <w:bCs/>
        </w:rPr>
        <w:t xml:space="preserve">Essential </w:t>
      </w:r>
      <w:r w:rsidR="00355350">
        <w:rPr>
          <w:b/>
          <w:bCs/>
        </w:rPr>
        <w:t xml:space="preserve">skills and </w:t>
      </w:r>
      <w:r>
        <w:rPr>
          <w:b/>
          <w:bCs/>
        </w:rPr>
        <w:t>competences</w:t>
      </w:r>
    </w:p>
    <w:p w14:paraId="1F721A0C" w14:textId="775DF9ED" w:rsidR="00FA27CB" w:rsidRDefault="00FA27CB" w:rsidP="00261EF8">
      <w:pPr>
        <w:pStyle w:val="BodyText"/>
        <w:rPr>
          <w:b/>
          <w:bCs/>
        </w:rPr>
      </w:pPr>
    </w:p>
    <w:p w14:paraId="5381B769" w14:textId="16FD222A" w:rsidR="00355350" w:rsidRDefault="009C53BD" w:rsidP="00261EF8">
      <w:pPr>
        <w:pStyle w:val="BodyText"/>
      </w:pPr>
      <w:r>
        <w:t xml:space="preserve">Subject Specialist </w:t>
      </w:r>
      <w:r w:rsidR="00355350">
        <w:t>External Examiners will:</w:t>
      </w:r>
    </w:p>
    <w:p w14:paraId="66090F74" w14:textId="024BBCAA" w:rsidR="00AE00CE" w:rsidRDefault="00AE00CE" w:rsidP="0095390F">
      <w:pPr>
        <w:pStyle w:val="BulletList1"/>
        <w:spacing w:before="120"/>
      </w:pPr>
      <w:r>
        <w:t>Have previous experience of teaching, learning and assessments and/or have professional expertise in the relevant subject area.</w:t>
      </w:r>
    </w:p>
    <w:p w14:paraId="7A9C294B" w14:textId="25E704CC" w:rsidR="00355350" w:rsidRDefault="00355350" w:rsidP="0095390F">
      <w:pPr>
        <w:pStyle w:val="BulletList1"/>
        <w:spacing w:before="120"/>
      </w:pPr>
      <w:r>
        <w:t>Have current knowledge of the</w:t>
      </w:r>
      <w:r w:rsidR="00E95690">
        <w:t xml:space="preserve"> relevant subject</w:t>
      </w:r>
      <w:r>
        <w:t xml:space="preserve"> area.</w:t>
      </w:r>
    </w:p>
    <w:p w14:paraId="5AB756DD" w14:textId="15800A8C" w:rsidR="00510660" w:rsidRDefault="00510660" w:rsidP="0095390F">
      <w:pPr>
        <w:pStyle w:val="BulletList1"/>
        <w:spacing w:before="120"/>
      </w:pPr>
      <w:r>
        <w:t xml:space="preserve">Be familiar with the </w:t>
      </w:r>
      <w:hyperlink r:id="rId20" w:history="1">
        <w:r w:rsidR="00B56B96">
          <w:rPr>
            <w:rStyle w:val="Hyperlink"/>
          </w:rPr>
          <w:t>quality assurance</w:t>
        </w:r>
      </w:hyperlink>
      <w:r w:rsidR="00B56B96">
        <w:t xml:space="preserve"> pr</w:t>
      </w:r>
      <w:r>
        <w:t>actices established in UK Higher Education.</w:t>
      </w:r>
    </w:p>
    <w:p w14:paraId="6336DB32" w14:textId="629F27FE" w:rsidR="00B53038" w:rsidRDefault="00B53038" w:rsidP="0095390F">
      <w:pPr>
        <w:pStyle w:val="BulletList1"/>
        <w:spacing w:before="120"/>
      </w:pPr>
      <w:r>
        <w:t>Have an appropriate u</w:t>
      </w:r>
      <w:r w:rsidR="00355350">
        <w:t>nderstand</w:t>
      </w:r>
      <w:r>
        <w:t>ing of equality and discrimination law, and unconscious bias, in so far as it is relevant to the role.</w:t>
      </w:r>
    </w:p>
    <w:p w14:paraId="0216391B" w14:textId="36D0828E" w:rsidR="00355350" w:rsidRDefault="00355350" w:rsidP="0095390F">
      <w:pPr>
        <w:pStyle w:val="BulletList1"/>
        <w:spacing w:before="120"/>
      </w:pPr>
      <w:r>
        <w:t>Be able to communicate clearly</w:t>
      </w:r>
      <w:r w:rsidR="00510660">
        <w:t xml:space="preserve">, </w:t>
      </w:r>
      <w:proofErr w:type="gramStart"/>
      <w:r>
        <w:t>effectively</w:t>
      </w:r>
      <w:proofErr w:type="gramEnd"/>
      <w:r w:rsidR="00510660">
        <w:t xml:space="preserve"> and persuasively</w:t>
      </w:r>
      <w:r>
        <w:t xml:space="preserve">. </w:t>
      </w:r>
    </w:p>
    <w:p w14:paraId="187913E9" w14:textId="546A5AFC" w:rsidR="00355350" w:rsidRDefault="00355350" w:rsidP="0095390F">
      <w:pPr>
        <w:pStyle w:val="BulletList1"/>
        <w:spacing w:before="120"/>
      </w:pPr>
      <w:r>
        <w:t xml:space="preserve">Demonstrate a high degree of professional integrity, </w:t>
      </w:r>
      <w:proofErr w:type="gramStart"/>
      <w:r>
        <w:t>impartiality</w:t>
      </w:r>
      <w:proofErr w:type="gramEnd"/>
      <w:r>
        <w:t xml:space="preserve"> and independence.</w:t>
      </w:r>
    </w:p>
    <w:p w14:paraId="2443CEB3" w14:textId="77777777" w:rsidR="00355350" w:rsidRDefault="00355350" w:rsidP="0095390F">
      <w:pPr>
        <w:pStyle w:val="BulletList1"/>
        <w:spacing w:before="120" w:after="120"/>
      </w:pPr>
      <w:r>
        <w:t>Be able to listen, observe and draw objective conclusions.</w:t>
      </w:r>
    </w:p>
    <w:p w14:paraId="5F56DEC6" w14:textId="77777777" w:rsidR="00355350" w:rsidRDefault="00355350" w:rsidP="0095390F">
      <w:pPr>
        <w:pStyle w:val="BulletList1"/>
        <w:spacing w:after="120"/>
      </w:pPr>
      <w:r>
        <w:t>Be able to work as part of a team in a professional and collegiate manner.</w:t>
      </w:r>
    </w:p>
    <w:p w14:paraId="68863576" w14:textId="77777777" w:rsidR="00355350" w:rsidRDefault="00355350" w:rsidP="00510660">
      <w:pPr>
        <w:pStyle w:val="BulletList1"/>
      </w:pPr>
      <w:r>
        <w:t>Be able to respond positively to developmental feedback and develop within the role.</w:t>
      </w:r>
    </w:p>
    <w:p w14:paraId="7FBDD6E4" w14:textId="77777777" w:rsidR="00355350" w:rsidRDefault="00355350" w:rsidP="00355350">
      <w:pPr>
        <w:pStyle w:val="BodyText"/>
      </w:pPr>
    </w:p>
    <w:p w14:paraId="1379C97C" w14:textId="766C0D0F" w:rsidR="009C53BD" w:rsidRDefault="009C53BD" w:rsidP="0095390F">
      <w:pPr>
        <w:pStyle w:val="BulletList1"/>
        <w:numPr>
          <w:ilvl w:val="0"/>
          <w:numId w:val="0"/>
        </w:numPr>
        <w:spacing w:after="120"/>
        <w:rPr>
          <w:rFonts w:cs="Arial"/>
          <w:lang w:val="en-GB"/>
        </w:rPr>
      </w:pPr>
      <w:r w:rsidRPr="009C53BD">
        <w:rPr>
          <w:rFonts w:cs="Arial"/>
          <w:lang w:val="en-GB"/>
        </w:rPr>
        <w:t>Subject Lead External Examiners will, in addition to the above</w:t>
      </w:r>
      <w:r>
        <w:rPr>
          <w:rFonts w:cs="Arial"/>
          <w:lang w:val="en-GB"/>
        </w:rPr>
        <w:t>:</w:t>
      </w:r>
    </w:p>
    <w:p w14:paraId="1250642A" w14:textId="7F3C3E9A" w:rsidR="009C53BD" w:rsidRDefault="00B53038" w:rsidP="0095390F">
      <w:pPr>
        <w:pStyle w:val="BulletList1"/>
        <w:numPr>
          <w:ilvl w:val="0"/>
          <w:numId w:val="20"/>
        </w:numPr>
        <w:spacing w:after="120"/>
        <w:rPr>
          <w:rFonts w:cs="Arial"/>
          <w:lang w:val="en-GB"/>
        </w:rPr>
      </w:pPr>
      <w:r>
        <w:rPr>
          <w:rFonts w:cs="Arial"/>
          <w:lang w:val="en-GB"/>
        </w:rPr>
        <w:t>H</w:t>
      </w:r>
      <w:r w:rsidR="00CE0666">
        <w:rPr>
          <w:rFonts w:cs="Arial"/>
          <w:lang w:val="en-GB"/>
        </w:rPr>
        <w:t>ave previous experience as an External Examiner.</w:t>
      </w:r>
    </w:p>
    <w:p w14:paraId="5459AB62" w14:textId="15ED3928" w:rsidR="00CE0666" w:rsidRPr="009C53BD" w:rsidRDefault="00CE0666" w:rsidP="009C53BD">
      <w:pPr>
        <w:pStyle w:val="BulletList1"/>
        <w:numPr>
          <w:ilvl w:val="0"/>
          <w:numId w:val="20"/>
        </w:numPr>
        <w:rPr>
          <w:rFonts w:cs="Arial"/>
          <w:lang w:val="en-GB"/>
        </w:rPr>
      </w:pPr>
      <w:r w:rsidRPr="00CE0666">
        <w:rPr>
          <w:rFonts w:cs="Arial"/>
          <w:lang w:val="en-GB"/>
        </w:rPr>
        <w:t>Have team leadership experience.</w:t>
      </w:r>
    </w:p>
    <w:p w14:paraId="6B3D82A4" w14:textId="77777777" w:rsidR="0095390F" w:rsidRDefault="0095390F" w:rsidP="008B045D">
      <w:pPr>
        <w:pStyle w:val="BulletList1"/>
        <w:numPr>
          <w:ilvl w:val="0"/>
          <w:numId w:val="0"/>
        </w:numPr>
        <w:rPr>
          <w:rFonts w:cs="Arial"/>
          <w:b/>
          <w:bCs/>
          <w:lang w:val="en-GB"/>
        </w:rPr>
      </w:pPr>
    </w:p>
    <w:p w14:paraId="167E0668" w14:textId="3E94BDAE" w:rsidR="008B045D" w:rsidRDefault="008B045D" w:rsidP="008B045D">
      <w:pPr>
        <w:pStyle w:val="BulletList1"/>
        <w:numPr>
          <w:ilvl w:val="0"/>
          <w:numId w:val="0"/>
        </w:numPr>
        <w:rPr>
          <w:rFonts w:cs="Arial"/>
          <w:b/>
          <w:bCs/>
          <w:lang w:val="en-GB"/>
        </w:rPr>
      </w:pPr>
      <w:r>
        <w:rPr>
          <w:rFonts w:cs="Arial"/>
          <w:b/>
          <w:bCs/>
          <w:lang w:val="en-GB"/>
        </w:rPr>
        <w:t>Time commitment</w:t>
      </w:r>
    </w:p>
    <w:p w14:paraId="7BC8765B" w14:textId="77777777" w:rsidR="008B045D" w:rsidRPr="00A31606" w:rsidRDefault="008B045D" w:rsidP="008B045D">
      <w:pPr>
        <w:pStyle w:val="BulletList1"/>
        <w:numPr>
          <w:ilvl w:val="0"/>
          <w:numId w:val="0"/>
        </w:numPr>
        <w:rPr>
          <w:rFonts w:cs="Arial"/>
          <w:b/>
          <w:bCs/>
          <w:lang w:val="en-GB"/>
        </w:rPr>
      </w:pPr>
    </w:p>
    <w:p w14:paraId="1F36F329" w14:textId="19A9C0D4" w:rsidR="008B045D" w:rsidRDefault="00A4612B" w:rsidP="00A4612B">
      <w:pPr>
        <w:pStyle w:val="BulletList1"/>
        <w:numPr>
          <w:ilvl w:val="0"/>
          <w:numId w:val="0"/>
        </w:numPr>
        <w:ind w:left="-40"/>
      </w:pPr>
      <w:r>
        <w:rPr>
          <w:rFonts w:cs="Arial"/>
          <w:lang w:val="en-GB"/>
        </w:rPr>
        <w:t xml:space="preserve">As an External Examiner, you will be required to </w:t>
      </w:r>
      <w:r w:rsidRPr="008B045D">
        <w:t xml:space="preserve">plan </w:t>
      </w:r>
      <w:r>
        <w:t xml:space="preserve">your responsibilities </w:t>
      </w:r>
      <w:r w:rsidRPr="008B045D">
        <w:t xml:space="preserve">around </w:t>
      </w:r>
      <w:r>
        <w:t>other</w:t>
      </w:r>
      <w:r w:rsidRPr="008B045D">
        <w:t xml:space="preserve"> commitments and workloads so that you are able to manage the role in a timely manner.</w:t>
      </w:r>
      <w:r>
        <w:t xml:space="preserve"> The time commitment is set out in Annex 1 and includes the time required to:</w:t>
      </w:r>
      <w:r w:rsidRPr="008B045D">
        <w:t xml:space="preserve"> </w:t>
      </w:r>
    </w:p>
    <w:p w14:paraId="205736B2" w14:textId="77777777" w:rsidR="00A4612B" w:rsidRPr="00A4612B" w:rsidRDefault="00A4612B" w:rsidP="00A4612B">
      <w:pPr>
        <w:pStyle w:val="BulletList1"/>
        <w:numPr>
          <w:ilvl w:val="0"/>
          <w:numId w:val="0"/>
        </w:numPr>
        <w:ind w:left="-40"/>
      </w:pPr>
    </w:p>
    <w:p w14:paraId="7A3CC009" w14:textId="4E1C9051" w:rsidR="00EF4A34" w:rsidRDefault="0063550D" w:rsidP="00EF4A34">
      <w:pPr>
        <w:pStyle w:val="BulletList1"/>
        <w:rPr>
          <w:lang w:val="en-GB"/>
        </w:rPr>
      </w:pPr>
      <w:r>
        <w:rPr>
          <w:lang w:val="en-GB"/>
        </w:rPr>
        <w:t>Review assessment instruments and AETO marking</w:t>
      </w:r>
      <w:r w:rsidR="00EF4A34">
        <w:rPr>
          <w:lang w:val="en-GB"/>
        </w:rPr>
        <w:t>.</w:t>
      </w:r>
    </w:p>
    <w:p w14:paraId="0C1DACE8" w14:textId="5E5508A5" w:rsidR="00EF4A34" w:rsidRDefault="00EF4A34" w:rsidP="00EF4A34">
      <w:pPr>
        <w:pStyle w:val="BulletList1"/>
        <w:rPr>
          <w:lang w:val="en-GB"/>
        </w:rPr>
      </w:pPr>
      <w:r>
        <w:rPr>
          <w:lang w:val="en-GB"/>
        </w:rPr>
        <w:t xml:space="preserve">Meet with other relevant Subject Specialist External Examiners to consider consistency across AETOs. </w:t>
      </w:r>
    </w:p>
    <w:p w14:paraId="1C2C1D2A" w14:textId="77777777" w:rsidR="00A4612B" w:rsidRDefault="00A4612B" w:rsidP="00A4612B">
      <w:pPr>
        <w:pStyle w:val="BulletList1"/>
        <w:rPr>
          <w:lang w:val="en-GB"/>
        </w:rPr>
      </w:pPr>
      <w:r>
        <w:rPr>
          <w:lang w:val="en-GB"/>
        </w:rPr>
        <w:t>Prepare written reports.</w:t>
      </w:r>
    </w:p>
    <w:p w14:paraId="6618C58B" w14:textId="4F68D635" w:rsidR="00EF4A34" w:rsidRDefault="00EF4A34" w:rsidP="00EF4A34">
      <w:pPr>
        <w:pStyle w:val="BulletList1"/>
        <w:rPr>
          <w:lang w:val="en-GB"/>
        </w:rPr>
      </w:pPr>
      <w:r>
        <w:rPr>
          <w:lang w:val="en-GB"/>
        </w:rPr>
        <w:t xml:space="preserve">Attend </w:t>
      </w:r>
      <w:r w:rsidR="0063550D">
        <w:rPr>
          <w:lang w:val="en-GB"/>
        </w:rPr>
        <w:t>Assessment</w:t>
      </w:r>
      <w:r>
        <w:rPr>
          <w:lang w:val="en-GB"/>
        </w:rPr>
        <w:t xml:space="preserve"> Board meetings.</w:t>
      </w:r>
    </w:p>
    <w:p w14:paraId="7BBB6A1F" w14:textId="77777777" w:rsidR="00A4612B" w:rsidRDefault="00A4612B" w:rsidP="00A4612B">
      <w:pPr>
        <w:pStyle w:val="BulletList1"/>
        <w:numPr>
          <w:ilvl w:val="0"/>
          <w:numId w:val="0"/>
        </w:numPr>
        <w:ind w:left="-40"/>
        <w:rPr>
          <w:lang w:val="en-GB"/>
        </w:rPr>
      </w:pPr>
    </w:p>
    <w:p w14:paraId="1A713C43" w14:textId="4966D3AD" w:rsidR="00EF4A34" w:rsidRDefault="00A4612B" w:rsidP="00A4612B">
      <w:pPr>
        <w:pStyle w:val="BulletList1"/>
        <w:numPr>
          <w:ilvl w:val="0"/>
          <w:numId w:val="0"/>
        </w:numPr>
        <w:ind w:left="-40"/>
        <w:rPr>
          <w:lang w:val="en-GB"/>
        </w:rPr>
      </w:pPr>
      <w:r>
        <w:rPr>
          <w:lang w:val="en-GB"/>
        </w:rPr>
        <w:t>External Examiners will also be required to p</w:t>
      </w:r>
      <w:r w:rsidR="00EF4A34">
        <w:rPr>
          <w:lang w:val="en-GB"/>
        </w:rPr>
        <w:t>articipat</w:t>
      </w:r>
      <w:r>
        <w:rPr>
          <w:lang w:val="en-GB"/>
        </w:rPr>
        <w:t>e</w:t>
      </w:r>
      <w:r w:rsidR="00EF4A34">
        <w:rPr>
          <w:lang w:val="en-GB"/>
        </w:rPr>
        <w:t xml:space="preserve"> in induction</w:t>
      </w:r>
      <w:r w:rsidR="00431763">
        <w:rPr>
          <w:lang w:val="en-GB"/>
        </w:rPr>
        <w:t>, any applicable</w:t>
      </w:r>
      <w:r w:rsidR="00EF4A34">
        <w:rPr>
          <w:lang w:val="en-GB"/>
        </w:rPr>
        <w:t xml:space="preserve"> training</w:t>
      </w:r>
      <w:r w:rsidR="00431763">
        <w:rPr>
          <w:lang w:val="en-GB"/>
        </w:rPr>
        <w:t xml:space="preserve"> and other meetings</w:t>
      </w:r>
      <w:r w:rsidR="00EF4A34">
        <w:rPr>
          <w:lang w:val="en-GB"/>
        </w:rPr>
        <w:t>.</w:t>
      </w:r>
    </w:p>
    <w:p w14:paraId="23433130" w14:textId="77777777" w:rsidR="00EF4A34" w:rsidRDefault="00EF4A34" w:rsidP="008B045D">
      <w:pPr>
        <w:pStyle w:val="BulletList1"/>
        <w:numPr>
          <w:ilvl w:val="0"/>
          <w:numId w:val="0"/>
        </w:numPr>
        <w:rPr>
          <w:rFonts w:cs="Arial"/>
          <w:lang w:val="en-GB"/>
        </w:rPr>
      </w:pPr>
    </w:p>
    <w:p w14:paraId="2776A566" w14:textId="6E2F0F19" w:rsidR="005A4219" w:rsidRDefault="005A4219" w:rsidP="00982D10">
      <w:pPr>
        <w:pStyle w:val="BulletList1"/>
        <w:numPr>
          <w:ilvl w:val="0"/>
          <w:numId w:val="0"/>
        </w:numPr>
        <w:ind w:left="-40"/>
        <w:rPr>
          <w:rFonts w:cs="Arial"/>
          <w:lang w:val="en-GB"/>
        </w:rPr>
      </w:pPr>
      <w:r>
        <w:rPr>
          <w:rFonts w:cs="Arial"/>
          <w:lang w:val="en-GB"/>
        </w:rPr>
        <w:t>For</w:t>
      </w:r>
      <w:r w:rsidRPr="005A4219">
        <w:rPr>
          <w:rFonts w:cs="Arial"/>
          <w:lang w:val="en-GB"/>
        </w:rPr>
        <w:t xml:space="preserve"> a limited transition period</w:t>
      </w:r>
      <w:r>
        <w:rPr>
          <w:rFonts w:cs="Arial"/>
          <w:lang w:val="en-GB"/>
        </w:rPr>
        <w:t>,</w:t>
      </w:r>
      <w:r w:rsidRPr="005A4219">
        <w:rPr>
          <w:rFonts w:cs="Arial"/>
          <w:lang w:val="en-GB"/>
        </w:rPr>
        <w:t xml:space="preserve"> some additional work will be needed </w:t>
      </w:r>
      <w:r>
        <w:rPr>
          <w:rFonts w:cs="Arial"/>
          <w:lang w:val="en-GB"/>
        </w:rPr>
        <w:t xml:space="preserve">in relation to the </w:t>
      </w:r>
      <w:r w:rsidRPr="005A4219">
        <w:rPr>
          <w:rFonts w:cs="Arial"/>
          <w:lang w:val="en-GB"/>
        </w:rPr>
        <w:t xml:space="preserve">BPTC resit assessments for a diminishing number of students </w:t>
      </w:r>
      <w:r>
        <w:rPr>
          <w:rFonts w:cs="Arial"/>
          <w:lang w:val="en-GB"/>
        </w:rPr>
        <w:t xml:space="preserve">who have still to complete their vocational training </w:t>
      </w:r>
      <w:r w:rsidR="004D7E86">
        <w:rPr>
          <w:rFonts w:cs="Arial"/>
          <w:lang w:val="en-GB"/>
        </w:rPr>
        <w:t xml:space="preserve">under the </w:t>
      </w:r>
      <w:r w:rsidR="00456AAA">
        <w:rPr>
          <w:rFonts w:cs="Arial"/>
          <w:lang w:val="en-GB"/>
        </w:rPr>
        <w:t>previous</w:t>
      </w:r>
      <w:r w:rsidR="004D7E86">
        <w:rPr>
          <w:rFonts w:cs="Arial"/>
          <w:lang w:val="en-GB"/>
        </w:rPr>
        <w:t xml:space="preserve"> curriculum</w:t>
      </w:r>
      <w:r w:rsidRPr="005A4219">
        <w:rPr>
          <w:rFonts w:cs="Arial"/>
          <w:lang w:val="en-GB"/>
        </w:rPr>
        <w:t xml:space="preserve">. This will be agreed with </w:t>
      </w:r>
      <w:r>
        <w:rPr>
          <w:rFonts w:cs="Arial"/>
          <w:lang w:val="en-GB"/>
        </w:rPr>
        <w:t>External E</w:t>
      </w:r>
      <w:r w:rsidRPr="005A4219">
        <w:rPr>
          <w:rFonts w:cs="Arial"/>
          <w:lang w:val="en-GB"/>
        </w:rPr>
        <w:t>xaminers on an as-needed basis</w:t>
      </w:r>
      <w:r>
        <w:rPr>
          <w:rFonts w:cs="Arial"/>
          <w:lang w:val="en-GB"/>
        </w:rPr>
        <w:t xml:space="preserve">. You can read more about the transitional arrangements for vocational Bar Training on our </w:t>
      </w:r>
      <w:hyperlink r:id="rId21" w:history="1">
        <w:r w:rsidRPr="005A4219">
          <w:rPr>
            <w:rStyle w:val="Hyperlink"/>
            <w:rFonts w:cs="Arial"/>
            <w:lang w:val="en-GB"/>
          </w:rPr>
          <w:t>website</w:t>
        </w:r>
      </w:hyperlink>
      <w:r>
        <w:rPr>
          <w:rFonts w:cs="Arial"/>
          <w:lang w:val="en-GB"/>
        </w:rPr>
        <w:t>.</w:t>
      </w:r>
    </w:p>
    <w:p w14:paraId="317E2FD1" w14:textId="77777777" w:rsidR="008B045D" w:rsidRDefault="008B045D" w:rsidP="00F05542">
      <w:pPr>
        <w:pStyle w:val="BodyText"/>
        <w:rPr>
          <w:b/>
          <w:bCs/>
        </w:rPr>
      </w:pPr>
    </w:p>
    <w:p w14:paraId="75E454F9" w14:textId="1D3FBE8F" w:rsidR="00636C7C" w:rsidRPr="00F05542" w:rsidRDefault="00453705" w:rsidP="005A4219">
      <w:pPr>
        <w:pStyle w:val="BodyText"/>
        <w:rPr>
          <w:b/>
          <w:bCs/>
        </w:rPr>
      </w:pPr>
      <w:r>
        <w:rPr>
          <w:b/>
          <w:bCs/>
        </w:rPr>
        <w:t>Fees</w:t>
      </w:r>
    </w:p>
    <w:p w14:paraId="1A4EEF2B" w14:textId="77777777" w:rsidR="00C4138C" w:rsidRDefault="00C4138C" w:rsidP="005A4219">
      <w:pPr>
        <w:pStyle w:val="BodyText"/>
      </w:pPr>
    </w:p>
    <w:p w14:paraId="43E49A24" w14:textId="44D1A706" w:rsidR="00636C7C" w:rsidRDefault="00F05542" w:rsidP="005A4219">
      <w:pPr>
        <w:pStyle w:val="BodyText"/>
      </w:pPr>
      <w:r>
        <w:t>External Examiners</w:t>
      </w:r>
      <w:r w:rsidR="00636C7C" w:rsidRPr="00A941E2">
        <w:t xml:space="preserve"> will enter into a consultancy agreement for services with the BSB and will not be employed by the BSB.</w:t>
      </w:r>
    </w:p>
    <w:p w14:paraId="24BE4488" w14:textId="77777777" w:rsidR="00A82B4B" w:rsidRDefault="00A82B4B" w:rsidP="005A4219">
      <w:pPr>
        <w:pStyle w:val="BulletList1"/>
        <w:numPr>
          <w:ilvl w:val="0"/>
          <w:numId w:val="0"/>
        </w:numPr>
        <w:rPr>
          <w:rFonts w:cs="Arial"/>
        </w:rPr>
      </w:pPr>
    </w:p>
    <w:p w14:paraId="1E872C51" w14:textId="05139118" w:rsidR="00636C7C" w:rsidRPr="000C34AE" w:rsidRDefault="00A82B4B" w:rsidP="005A4219">
      <w:pPr>
        <w:pStyle w:val="BulletList1"/>
        <w:numPr>
          <w:ilvl w:val="0"/>
          <w:numId w:val="0"/>
        </w:numPr>
        <w:rPr>
          <w:rFonts w:cs="Arial"/>
        </w:rPr>
      </w:pPr>
      <w:r>
        <w:rPr>
          <w:rFonts w:cs="Arial"/>
        </w:rPr>
        <w:t>External Examiners will be remunerated at</w:t>
      </w:r>
      <w:r w:rsidR="00636C7C">
        <w:rPr>
          <w:rFonts w:cs="Arial"/>
        </w:rPr>
        <w:t xml:space="preserve"> the rates</w:t>
      </w:r>
      <w:r w:rsidR="001E2A03">
        <w:rPr>
          <w:rFonts w:cs="Arial"/>
        </w:rPr>
        <w:t xml:space="preserve"> shown in Annex 1</w:t>
      </w:r>
      <w:r w:rsidR="00636C7C" w:rsidRPr="000C34AE">
        <w:rPr>
          <w:rFonts w:cs="Arial"/>
        </w:rPr>
        <w:t>, plus expenses as permitted by our expenses policy.</w:t>
      </w:r>
    </w:p>
    <w:p w14:paraId="42BBD2AD" w14:textId="77777777" w:rsidR="00636C7C" w:rsidRPr="000C34AE" w:rsidRDefault="00636C7C" w:rsidP="005A4219">
      <w:pPr>
        <w:pStyle w:val="BulletList1"/>
        <w:numPr>
          <w:ilvl w:val="0"/>
          <w:numId w:val="0"/>
        </w:numPr>
        <w:rPr>
          <w:rFonts w:cs="Arial"/>
        </w:rPr>
      </w:pPr>
    </w:p>
    <w:p w14:paraId="7F1CE180" w14:textId="3CDA69B7" w:rsidR="00636C7C" w:rsidRPr="000C34AE" w:rsidRDefault="00CF3258" w:rsidP="005A4219">
      <w:pPr>
        <w:pStyle w:val="BulletList1"/>
        <w:numPr>
          <w:ilvl w:val="0"/>
          <w:numId w:val="0"/>
        </w:numPr>
        <w:rPr>
          <w:rFonts w:cs="Arial"/>
        </w:rPr>
      </w:pPr>
      <w:r>
        <w:rPr>
          <w:rFonts w:cs="Arial"/>
        </w:rPr>
        <w:t>External Examiners</w:t>
      </w:r>
      <w:r w:rsidR="00636C7C" w:rsidRPr="001D086F">
        <w:rPr>
          <w:rFonts w:cs="Arial"/>
        </w:rPr>
        <w:t xml:space="preserve"> will be paid a</w:t>
      </w:r>
      <w:r w:rsidR="00636C7C">
        <w:rPr>
          <w:rFonts w:cs="Arial"/>
        </w:rPr>
        <w:t xml:space="preserve">t the rates </w:t>
      </w:r>
      <w:r w:rsidR="0003169E">
        <w:rPr>
          <w:rFonts w:cs="Arial"/>
        </w:rPr>
        <w:t>specified in Annex 1</w:t>
      </w:r>
      <w:r w:rsidR="00636C7C">
        <w:rPr>
          <w:rFonts w:cs="Arial"/>
        </w:rPr>
        <w:t xml:space="preserve"> as a gross figure and will be responsible for their own </w:t>
      </w:r>
      <w:r w:rsidR="00636C7C" w:rsidRPr="001D086F">
        <w:rPr>
          <w:rFonts w:cs="Arial"/>
        </w:rPr>
        <w:t>tax and national insurance</w:t>
      </w:r>
      <w:r w:rsidR="00636C7C">
        <w:rPr>
          <w:rFonts w:cs="Arial"/>
        </w:rPr>
        <w:t xml:space="preserve">. </w:t>
      </w:r>
      <w:r w:rsidR="001D615A">
        <w:rPr>
          <w:rFonts w:cs="Arial"/>
        </w:rPr>
        <w:t>R</w:t>
      </w:r>
      <w:r w:rsidR="00636C7C">
        <w:rPr>
          <w:rFonts w:cs="Arial"/>
        </w:rPr>
        <w:t xml:space="preserve">esponsibility for obtaining and funding </w:t>
      </w:r>
      <w:r w:rsidR="001D615A">
        <w:rPr>
          <w:rFonts w:cs="Arial"/>
        </w:rPr>
        <w:t xml:space="preserve">any necessary insurance </w:t>
      </w:r>
      <w:r w:rsidR="00636C7C">
        <w:rPr>
          <w:rFonts w:cs="Arial"/>
        </w:rPr>
        <w:t xml:space="preserve">will lie with </w:t>
      </w:r>
      <w:r>
        <w:rPr>
          <w:rFonts w:cs="Arial"/>
        </w:rPr>
        <w:t>the External Examiners</w:t>
      </w:r>
      <w:r w:rsidR="00636C7C">
        <w:rPr>
          <w:rFonts w:cs="Arial"/>
        </w:rPr>
        <w:t xml:space="preserve">.  </w:t>
      </w:r>
    </w:p>
    <w:p w14:paraId="1203E842" w14:textId="77777777" w:rsidR="00636C7C" w:rsidRDefault="00636C7C" w:rsidP="005A4219">
      <w:pPr>
        <w:pStyle w:val="BulletList1"/>
        <w:numPr>
          <w:ilvl w:val="0"/>
          <w:numId w:val="0"/>
        </w:numPr>
        <w:rPr>
          <w:rFonts w:cs="Arial"/>
        </w:rPr>
      </w:pPr>
    </w:p>
    <w:p w14:paraId="371D0399" w14:textId="0EEF0161" w:rsidR="004A0AFB" w:rsidRDefault="00636C7C" w:rsidP="005A4219">
      <w:pPr>
        <w:pStyle w:val="BulletList1"/>
        <w:numPr>
          <w:ilvl w:val="0"/>
          <w:numId w:val="0"/>
        </w:numPr>
        <w:rPr>
          <w:rFonts w:cs="Arial"/>
        </w:rPr>
      </w:pPr>
      <w:r w:rsidRPr="005F122B">
        <w:rPr>
          <w:rFonts w:cs="Arial"/>
        </w:rPr>
        <w:t xml:space="preserve">The consultancy agreement will </w:t>
      </w:r>
      <w:r w:rsidR="0071201D">
        <w:rPr>
          <w:rFonts w:cs="Arial"/>
        </w:rPr>
        <w:t xml:space="preserve">be renewed annually </w:t>
      </w:r>
      <w:r w:rsidRPr="005F122B">
        <w:rPr>
          <w:rFonts w:cs="Arial"/>
        </w:rPr>
        <w:t xml:space="preserve">for </w:t>
      </w:r>
      <w:r w:rsidR="0071201D">
        <w:rPr>
          <w:rFonts w:cs="Arial"/>
        </w:rPr>
        <w:t>up to 3</w:t>
      </w:r>
      <w:r w:rsidRPr="005F122B">
        <w:rPr>
          <w:rFonts w:cs="Arial"/>
        </w:rPr>
        <w:t xml:space="preserve"> years, with voluntary break clauses where the </w:t>
      </w:r>
      <w:r w:rsidR="00CF3258">
        <w:rPr>
          <w:rFonts w:cs="Arial"/>
        </w:rPr>
        <w:t>External Examiner</w:t>
      </w:r>
      <w:r w:rsidRPr="005F122B">
        <w:rPr>
          <w:rFonts w:cs="Arial"/>
        </w:rPr>
        <w:t xml:space="preserve"> or the BSB would prefer to terminate the agreement. </w:t>
      </w:r>
      <w:r w:rsidRPr="00A7224B">
        <w:rPr>
          <w:rFonts w:cs="Arial"/>
        </w:rPr>
        <w:t>Annual reviews of individual member performance will be conducted</w:t>
      </w:r>
      <w:r>
        <w:rPr>
          <w:rFonts w:cs="Arial"/>
        </w:rPr>
        <w:t xml:space="preserve"> as part of this process.</w:t>
      </w:r>
    </w:p>
    <w:p w14:paraId="1CC73635" w14:textId="7BB1E631" w:rsidR="00191D22" w:rsidRPr="002A7DEF" w:rsidRDefault="00191D22" w:rsidP="005A4219">
      <w:pPr>
        <w:pStyle w:val="BulletList1"/>
        <w:numPr>
          <w:ilvl w:val="0"/>
          <w:numId w:val="0"/>
        </w:numPr>
        <w:rPr>
          <w:rFonts w:cs="Arial"/>
          <w:lang w:val="en-GB"/>
        </w:rPr>
      </w:pPr>
    </w:p>
    <w:p w14:paraId="45B6EAC9" w14:textId="77777777" w:rsidR="00A4612B" w:rsidRPr="00510660" w:rsidRDefault="00A4612B" w:rsidP="00A4612B">
      <w:pPr>
        <w:pStyle w:val="BulletList1"/>
        <w:numPr>
          <w:ilvl w:val="0"/>
          <w:numId w:val="0"/>
        </w:numPr>
        <w:rPr>
          <w:rFonts w:cs="Arial"/>
          <w:b/>
          <w:bCs/>
          <w:lang w:val="en-GB"/>
        </w:rPr>
      </w:pPr>
      <w:r>
        <w:rPr>
          <w:rFonts w:cs="Arial"/>
          <w:b/>
          <w:bCs/>
          <w:lang w:val="en-GB"/>
        </w:rPr>
        <w:t>BSB policies</w:t>
      </w:r>
    </w:p>
    <w:p w14:paraId="155A020E" w14:textId="77777777" w:rsidR="00A4612B" w:rsidRDefault="00A4612B" w:rsidP="00A4612B">
      <w:pPr>
        <w:pStyle w:val="BulletList1"/>
        <w:numPr>
          <w:ilvl w:val="0"/>
          <w:numId w:val="0"/>
        </w:numPr>
        <w:rPr>
          <w:rFonts w:cs="Arial"/>
          <w:lang w:val="en-GB"/>
        </w:rPr>
      </w:pPr>
    </w:p>
    <w:p w14:paraId="390D8F2E" w14:textId="77777777" w:rsidR="00A4612B" w:rsidRDefault="00A4612B" w:rsidP="00A4612B">
      <w:pPr>
        <w:pStyle w:val="BulletList1"/>
        <w:numPr>
          <w:ilvl w:val="0"/>
          <w:numId w:val="0"/>
        </w:numPr>
        <w:rPr>
          <w:rFonts w:cs="Arial"/>
          <w:lang w:val="en-GB"/>
        </w:rPr>
      </w:pPr>
      <w:r>
        <w:rPr>
          <w:rFonts w:cs="Arial"/>
          <w:lang w:val="en-GB"/>
        </w:rPr>
        <w:t>All External Examiners are expected to adhere to the BSB’s policies, including health and safety, dignity at work, confidentiality and data security, declarations of interest (including dealing with conflicts of interest), gifts and hospitality, and equality and diversity.</w:t>
      </w:r>
    </w:p>
    <w:p w14:paraId="5CDD155C" w14:textId="77777777" w:rsidR="00A4612B" w:rsidRDefault="00A4612B" w:rsidP="005A4219">
      <w:pPr>
        <w:pStyle w:val="BodyText"/>
        <w:rPr>
          <w:b/>
          <w:bCs/>
        </w:rPr>
      </w:pPr>
    </w:p>
    <w:p w14:paraId="1DD4CBEB" w14:textId="583AA51C" w:rsidR="0039112D" w:rsidRPr="001C7E09" w:rsidRDefault="0039112D" w:rsidP="005A4219">
      <w:pPr>
        <w:pStyle w:val="BodyText"/>
        <w:rPr>
          <w:b/>
          <w:bCs/>
        </w:rPr>
      </w:pPr>
      <w:r w:rsidRPr="001C7E09">
        <w:rPr>
          <w:b/>
          <w:bCs/>
        </w:rPr>
        <w:t>Application Process</w:t>
      </w:r>
    </w:p>
    <w:p w14:paraId="519E895E" w14:textId="3970E8D3" w:rsidR="0039112D" w:rsidRPr="000C34AE" w:rsidRDefault="0039112D" w:rsidP="005A4219">
      <w:pPr>
        <w:pStyle w:val="BodyText"/>
        <w:rPr>
          <w:rFonts w:cs="Arial"/>
        </w:rPr>
      </w:pPr>
    </w:p>
    <w:p w14:paraId="4A08CD6A" w14:textId="2174E065" w:rsidR="0039112D" w:rsidRDefault="0039112D" w:rsidP="005A4219">
      <w:pPr>
        <w:pStyle w:val="BodyText"/>
        <w:rPr>
          <w:color w:val="000000" w:themeColor="text1"/>
        </w:rPr>
      </w:pPr>
      <w:r w:rsidRPr="00BB362C">
        <w:rPr>
          <w:color w:val="000000" w:themeColor="text1"/>
        </w:rPr>
        <w:t xml:space="preserve">Applications should be made </w:t>
      </w:r>
      <w:r w:rsidR="00890937" w:rsidRPr="00BB362C">
        <w:rPr>
          <w:color w:val="000000" w:themeColor="text1"/>
        </w:rPr>
        <w:t xml:space="preserve">to </w:t>
      </w:r>
      <w:hyperlink r:id="rId22" w:history="1">
        <w:r w:rsidR="006A001B" w:rsidRPr="00623B82">
          <w:rPr>
            <w:rStyle w:val="Hyperlink"/>
            <w:rFonts w:cs="Arial"/>
          </w:rPr>
          <w:t>EErecruitment@barstandardsboard.org.uk</w:t>
        </w:r>
      </w:hyperlink>
      <w:r w:rsidR="006A001B">
        <w:rPr>
          <w:rStyle w:val="Hyperlink"/>
          <w:rFonts w:cs="Arial"/>
        </w:rPr>
        <w:t xml:space="preserve"> </w:t>
      </w:r>
      <w:r w:rsidRPr="00BB362C">
        <w:rPr>
          <w:color w:val="000000" w:themeColor="text1"/>
        </w:rPr>
        <w:t>including:</w:t>
      </w:r>
    </w:p>
    <w:p w14:paraId="6C4BCB5B" w14:textId="77777777" w:rsidR="003721B6" w:rsidRPr="00BB362C" w:rsidRDefault="003721B6" w:rsidP="005A4219">
      <w:pPr>
        <w:pStyle w:val="BodyText"/>
        <w:rPr>
          <w:color w:val="000000" w:themeColor="text1"/>
        </w:rPr>
      </w:pPr>
    </w:p>
    <w:p w14:paraId="4EBD356C" w14:textId="32C55C6B" w:rsidR="0039112D" w:rsidRDefault="0039112D" w:rsidP="005A4219">
      <w:pPr>
        <w:pStyle w:val="BulletList1"/>
        <w:rPr>
          <w:color w:val="000000" w:themeColor="text1"/>
        </w:rPr>
      </w:pPr>
      <w:r w:rsidRPr="00BB362C">
        <w:rPr>
          <w:b/>
          <w:color w:val="000000" w:themeColor="text1"/>
        </w:rPr>
        <w:t>A full CV</w:t>
      </w:r>
      <w:r w:rsidRPr="00BB362C">
        <w:rPr>
          <w:color w:val="000000" w:themeColor="text1"/>
        </w:rPr>
        <w:t xml:space="preserve"> detailing your qualifications, employment, skills and </w:t>
      </w:r>
      <w:proofErr w:type="gramStart"/>
      <w:r w:rsidRPr="00BB362C">
        <w:rPr>
          <w:color w:val="000000" w:themeColor="text1"/>
        </w:rPr>
        <w:t>experience;</w:t>
      </w:r>
      <w:proofErr w:type="gramEnd"/>
      <w:r w:rsidRPr="00BB362C">
        <w:rPr>
          <w:color w:val="000000" w:themeColor="text1"/>
        </w:rPr>
        <w:t xml:space="preserve"> </w:t>
      </w:r>
    </w:p>
    <w:p w14:paraId="5877402C" w14:textId="77777777" w:rsidR="003721B6" w:rsidRPr="00BB362C" w:rsidRDefault="003721B6" w:rsidP="005A4219">
      <w:pPr>
        <w:pStyle w:val="BulletList1"/>
        <w:numPr>
          <w:ilvl w:val="0"/>
          <w:numId w:val="0"/>
        </w:numPr>
        <w:rPr>
          <w:color w:val="000000" w:themeColor="text1"/>
        </w:rPr>
      </w:pPr>
    </w:p>
    <w:p w14:paraId="51738EA5" w14:textId="572BFCBC" w:rsidR="0039112D" w:rsidRDefault="00B222CC" w:rsidP="005A4219">
      <w:pPr>
        <w:pStyle w:val="BulletList1"/>
      </w:pPr>
      <w:r w:rsidRPr="00BB362C">
        <w:rPr>
          <w:color w:val="000000" w:themeColor="text1"/>
        </w:rPr>
        <w:t xml:space="preserve">A </w:t>
      </w:r>
      <w:r w:rsidRPr="003721B6">
        <w:rPr>
          <w:b/>
          <w:bCs/>
          <w:color w:val="000000" w:themeColor="text1"/>
        </w:rPr>
        <w:t>covering letter</w:t>
      </w:r>
      <w:r w:rsidR="0039112D" w:rsidRPr="00BB362C">
        <w:rPr>
          <w:color w:val="000000" w:themeColor="text1"/>
        </w:rPr>
        <w:t xml:space="preserve"> (of no more than three pages) stating why th</w:t>
      </w:r>
      <w:r w:rsidR="00796085" w:rsidRPr="00BB362C">
        <w:rPr>
          <w:color w:val="000000" w:themeColor="text1"/>
        </w:rPr>
        <w:t xml:space="preserve">e position you </w:t>
      </w:r>
      <w:r w:rsidR="004E7160" w:rsidRPr="00BB362C">
        <w:rPr>
          <w:color w:val="000000" w:themeColor="text1"/>
        </w:rPr>
        <w:t xml:space="preserve">are </w:t>
      </w:r>
      <w:r w:rsidR="00796085" w:rsidRPr="00BB362C">
        <w:rPr>
          <w:color w:val="000000" w:themeColor="text1"/>
        </w:rPr>
        <w:t>applying for</w:t>
      </w:r>
      <w:r w:rsidR="0039112D" w:rsidRPr="00BB362C">
        <w:rPr>
          <w:color w:val="000000" w:themeColor="text1"/>
        </w:rPr>
        <w:t xml:space="preserve"> interests you</w:t>
      </w:r>
      <w:r w:rsidR="00376915" w:rsidRPr="00BB362C">
        <w:rPr>
          <w:color w:val="000000" w:themeColor="text1"/>
        </w:rPr>
        <w:t>,</w:t>
      </w:r>
      <w:r w:rsidR="0039112D" w:rsidRPr="00BB362C">
        <w:rPr>
          <w:color w:val="000000" w:themeColor="text1"/>
        </w:rPr>
        <w:t xml:space="preserve"> how you meet the </w:t>
      </w:r>
      <w:r w:rsidR="00376915" w:rsidRPr="00BB362C">
        <w:rPr>
          <w:color w:val="000000" w:themeColor="text1"/>
        </w:rPr>
        <w:t xml:space="preserve">selection </w:t>
      </w:r>
      <w:r w:rsidR="0039112D" w:rsidRPr="00BB362C">
        <w:rPr>
          <w:color w:val="000000" w:themeColor="text1"/>
        </w:rPr>
        <w:t>criteria de</w:t>
      </w:r>
      <w:r w:rsidR="007B778D" w:rsidRPr="00BB362C">
        <w:rPr>
          <w:color w:val="000000" w:themeColor="text1"/>
        </w:rPr>
        <w:t xml:space="preserve">tailed in this candidate </w:t>
      </w:r>
      <w:proofErr w:type="gramStart"/>
      <w:r w:rsidR="007B778D" w:rsidRPr="00BB362C">
        <w:rPr>
          <w:color w:val="000000" w:themeColor="text1"/>
        </w:rPr>
        <w:t>brief</w:t>
      </w:r>
      <w:r w:rsidR="003721B6">
        <w:t>;</w:t>
      </w:r>
      <w:proofErr w:type="gramEnd"/>
    </w:p>
    <w:p w14:paraId="014F196A" w14:textId="77777777" w:rsidR="00124D52" w:rsidRDefault="00124D52" w:rsidP="00124D52">
      <w:pPr>
        <w:pStyle w:val="ListParagraph"/>
      </w:pPr>
    </w:p>
    <w:p w14:paraId="54D3A9F5" w14:textId="0BCC137A" w:rsidR="00124D52" w:rsidRPr="006A001B" w:rsidRDefault="006A001B" w:rsidP="006A001B">
      <w:pPr>
        <w:rPr>
          <w:rFonts w:ascii="Arial" w:hAnsi="Arial" w:cs="Arial"/>
          <w:sz w:val="22"/>
          <w:szCs w:val="22"/>
        </w:rPr>
      </w:pPr>
      <w:r w:rsidRPr="006A001B">
        <w:rPr>
          <w:rFonts w:ascii="Arial" w:hAnsi="Arial" w:cs="Arial"/>
          <w:sz w:val="22"/>
          <w:szCs w:val="22"/>
        </w:rPr>
        <w:t>At shortlisting stage, we will require candidates to complete the following:</w:t>
      </w:r>
    </w:p>
    <w:p w14:paraId="517F8F4A" w14:textId="77777777" w:rsidR="003721B6" w:rsidRDefault="003721B6" w:rsidP="003721B6">
      <w:pPr>
        <w:pStyle w:val="ListParagraph"/>
      </w:pPr>
    </w:p>
    <w:p w14:paraId="59341E8A" w14:textId="5FD56F6C" w:rsidR="0039112D" w:rsidRDefault="008D4932" w:rsidP="00BB362C">
      <w:pPr>
        <w:pStyle w:val="BulletList1"/>
      </w:pPr>
      <w:r w:rsidRPr="00BB362C">
        <w:rPr>
          <w:b/>
        </w:rPr>
        <w:t>A completed Supporting Details Form</w:t>
      </w:r>
      <w:r w:rsidR="0039112D" w:rsidRPr="00BB362C">
        <w:t xml:space="preserve"> including </w:t>
      </w:r>
      <w:r w:rsidR="005F4182">
        <w:t>contact details</w:t>
      </w:r>
      <w:r w:rsidR="00991553" w:rsidRPr="00BB362C">
        <w:t xml:space="preserve">, declarations and associations relevant to membership (as detailed in this candidate brief), </w:t>
      </w:r>
      <w:r w:rsidR="00121394" w:rsidRPr="00BB362C">
        <w:t xml:space="preserve">and names and contact details of a minimum of two professional </w:t>
      </w:r>
      <w:proofErr w:type="gramStart"/>
      <w:r w:rsidR="00121394" w:rsidRPr="00BB362C">
        <w:t>referees;</w:t>
      </w:r>
      <w:proofErr w:type="gramEnd"/>
      <w:r w:rsidR="00121394" w:rsidRPr="00BB362C">
        <w:t xml:space="preserve"> and</w:t>
      </w:r>
    </w:p>
    <w:p w14:paraId="50271EEC" w14:textId="77777777" w:rsidR="003721B6" w:rsidRDefault="003721B6" w:rsidP="003721B6">
      <w:pPr>
        <w:pStyle w:val="ListParagraph"/>
      </w:pPr>
    </w:p>
    <w:p w14:paraId="3F8482BA" w14:textId="1A205C13" w:rsidR="0039112D" w:rsidRDefault="009B420E" w:rsidP="00BB362C">
      <w:pPr>
        <w:pStyle w:val="BulletList1"/>
      </w:pPr>
      <w:r w:rsidRPr="00BB362C">
        <w:rPr>
          <w:b/>
        </w:rPr>
        <w:t>A</w:t>
      </w:r>
      <w:r w:rsidR="0039112D" w:rsidRPr="00BB362C">
        <w:rPr>
          <w:b/>
        </w:rPr>
        <w:t xml:space="preserve"> completed Equality &amp; Diversity Monitoring Form</w:t>
      </w:r>
      <w:r w:rsidR="0039112D" w:rsidRPr="00BB362C">
        <w:t xml:space="preserve"> (if you wish to complete it)</w:t>
      </w:r>
      <w:r w:rsidR="005E627C" w:rsidRPr="00BB362C">
        <w:t>. This form is confidential, will be kept separately from your application and is for monitoring purposes only. We are asking for this information from you to help us meet our equality duties and to ensure that we</w:t>
      </w:r>
      <w:r w:rsidR="00DB584C" w:rsidRPr="00BB362C">
        <w:t xml:space="preserve"> understand the impact of our recruitment practices in relation to the protected characteristics</w:t>
      </w:r>
      <w:r w:rsidR="005E627C" w:rsidRPr="00BB362C">
        <w:t>. By monitoring and analysing this information we can</w:t>
      </w:r>
      <w:r w:rsidR="00DB584C" w:rsidRPr="00BB362C">
        <w:t xml:space="preserve"> understand then act to ensure our practices promote equality and remove any practices that could lead to unlawful discrimination</w:t>
      </w:r>
      <w:r w:rsidR="005E627C" w:rsidRPr="00BB362C">
        <w:t>.</w:t>
      </w:r>
    </w:p>
    <w:p w14:paraId="4E63DECB" w14:textId="77777777" w:rsidR="005F4182" w:rsidRDefault="005F4182" w:rsidP="005F4182">
      <w:pPr>
        <w:pStyle w:val="ListParagraph"/>
      </w:pPr>
    </w:p>
    <w:p w14:paraId="0B9717C8" w14:textId="77777777" w:rsidR="005F4182" w:rsidRPr="005F4182" w:rsidRDefault="00985E0B" w:rsidP="00F53332">
      <w:pPr>
        <w:pStyle w:val="BulletList1"/>
        <w:numPr>
          <w:ilvl w:val="0"/>
          <w:numId w:val="0"/>
        </w:numPr>
        <w:ind w:left="-40"/>
        <w:rPr>
          <w:rFonts w:cs="Arial"/>
          <w:color w:val="000000" w:themeColor="text1"/>
        </w:rPr>
      </w:pPr>
      <w:r w:rsidRPr="00BB362C">
        <w:t xml:space="preserve">You may apply for </w:t>
      </w:r>
      <w:r w:rsidR="00060970" w:rsidRPr="00BB362C">
        <w:t xml:space="preserve">more than one position, as your expertise permits.  </w:t>
      </w:r>
    </w:p>
    <w:p w14:paraId="3E781AD7" w14:textId="77777777" w:rsidR="005F4182" w:rsidRDefault="005F4182" w:rsidP="005F4182">
      <w:pPr>
        <w:pStyle w:val="ListParagraph"/>
        <w:rPr>
          <w:rFonts w:cs="Arial"/>
          <w:color w:val="000000" w:themeColor="text1"/>
        </w:rPr>
      </w:pPr>
    </w:p>
    <w:p w14:paraId="612C275D" w14:textId="54BD146D" w:rsidR="00890937" w:rsidRPr="00BB362C" w:rsidRDefault="00890937" w:rsidP="005F4182">
      <w:pPr>
        <w:pStyle w:val="BulletList1"/>
        <w:numPr>
          <w:ilvl w:val="0"/>
          <w:numId w:val="0"/>
        </w:numPr>
        <w:ind w:left="-40"/>
        <w:rPr>
          <w:rFonts w:cs="Arial"/>
          <w:color w:val="000000" w:themeColor="text1"/>
        </w:rPr>
      </w:pPr>
      <w:r w:rsidRPr="00BB362C">
        <w:rPr>
          <w:rFonts w:cs="Arial"/>
          <w:color w:val="000000" w:themeColor="text1"/>
        </w:rPr>
        <w:t xml:space="preserve">If you </w:t>
      </w:r>
      <w:r w:rsidR="00060970" w:rsidRPr="00BB362C">
        <w:rPr>
          <w:rFonts w:cs="Arial"/>
          <w:color w:val="000000" w:themeColor="text1"/>
        </w:rPr>
        <w:t xml:space="preserve">wish to </w:t>
      </w:r>
      <w:r w:rsidRPr="00BB362C">
        <w:rPr>
          <w:rFonts w:cs="Arial"/>
          <w:color w:val="000000" w:themeColor="text1"/>
        </w:rPr>
        <w:t>seek</w:t>
      </w:r>
      <w:r w:rsidR="00060970" w:rsidRPr="00BB362C">
        <w:rPr>
          <w:rFonts w:cs="Arial"/>
          <w:color w:val="000000" w:themeColor="text1"/>
        </w:rPr>
        <w:t xml:space="preserve"> </w:t>
      </w:r>
      <w:r w:rsidRPr="00BB362C">
        <w:rPr>
          <w:rFonts w:cs="Arial"/>
          <w:color w:val="000000" w:themeColor="text1"/>
        </w:rPr>
        <w:t>a reasonable adjustment to the recruitment process</w:t>
      </w:r>
      <w:r w:rsidR="00060970" w:rsidRPr="00BB362C">
        <w:rPr>
          <w:rFonts w:cs="Arial"/>
          <w:color w:val="000000" w:themeColor="text1"/>
        </w:rPr>
        <w:t xml:space="preserve"> for any reason</w:t>
      </w:r>
      <w:r w:rsidRPr="00BB362C">
        <w:rPr>
          <w:rFonts w:cs="Arial"/>
          <w:color w:val="000000" w:themeColor="text1"/>
        </w:rPr>
        <w:t xml:space="preserve">, please </w:t>
      </w:r>
      <w:r w:rsidR="009E6174">
        <w:rPr>
          <w:rFonts w:cs="Arial"/>
          <w:color w:val="000000" w:themeColor="text1"/>
        </w:rPr>
        <w:t>tell us when making your application</w:t>
      </w:r>
      <w:r w:rsidRPr="00BB362C">
        <w:rPr>
          <w:rFonts w:cs="Arial"/>
          <w:color w:val="000000" w:themeColor="text1"/>
        </w:rPr>
        <w:t>.</w:t>
      </w:r>
    </w:p>
    <w:p w14:paraId="460B09D0" w14:textId="77777777" w:rsidR="005F4182" w:rsidRDefault="005F4182" w:rsidP="00BB362C">
      <w:pPr>
        <w:pStyle w:val="BodyText"/>
        <w:rPr>
          <w:rFonts w:cs="Arial"/>
          <w:color w:val="000000" w:themeColor="text1"/>
          <w:lang w:val="en-GB"/>
        </w:rPr>
      </w:pPr>
    </w:p>
    <w:p w14:paraId="405D8914" w14:textId="20AA7303" w:rsidR="00890937" w:rsidRPr="00BB362C" w:rsidRDefault="00E8297F" w:rsidP="00BB362C">
      <w:pPr>
        <w:pStyle w:val="BodyText"/>
        <w:rPr>
          <w:rFonts w:cs="Arial"/>
          <w:color w:val="000000" w:themeColor="text1"/>
        </w:rPr>
      </w:pPr>
      <w:r w:rsidRPr="00BB362C">
        <w:rPr>
          <w:rFonts w:cs="Arial"/>
          <w:color w:val="000000" w:themeColor="text1"/>
          <w:lang w:val="en-GB"/>
        </w:rPr>
        <w:t xml:space="preserve">The BSB aims to recruit talented candidates and values diversity in background, skills and experience. </w:t>
      </w:r>
      <w:r w:rsidR="00991553" w:rsidRPr="00BB362C">
        <w:rPr>
          <w:rFonts w:cs="Arial"/>
          <w:color w:val="000000" w:themeColor="text1"/>
          <w:lang w:val="en-GB"/>
        </w:rPr>
        <w:t>We are committed to providing equality of opportunity for all applicants.</w:t>
      </w:r>
    </w:p>
    <w:p w14:paraId="5FAE1180" w14:textId="7E46AEC1" w:rsidR="005F4182" w:rsidRDefault="005F4182" w:rsidP="00BB362C">
      <w:pPr>
        <w:pStyle w:val="BodyText"/>
        <w:rPr>
          <w:color w:val="000000" w:themeColor="text1"/>
        </w:rPr>
      </w:pPr>
    </w:p>
    <w:p w14:paraId="78AB229D" w14:textId="0F9D0C72" w:rsidR="006A001B" w:rsidRPr="006A001B" w:rsidRDefault="006A001B" w:rsidP="00BB362C">
      <w:pPr>
        <w:pStyle w:val="BodyText"/>
        <w:rPr>
          <w:i/>
          <w:iCs/>
          <w:color w:val="000000" w:themeColor="text1"/>
        </w:rPr>
      </w:pPr>
      <w:r w:rsidRPr="006A001B">
        <w:rPr>
          <w:i/>
          <w:iCs/>
          <w:color w:val="000000" w:themeColor="text1"/>
        </w:rPr>
        <w:t>Please note that we will retain your application information for a period of one year after receipt.</w:t>
      </w:r>
    </w:p>
    <w:p w14:paraId="16F31B27" w14:textId="07656151" w:rsidR="006A001B" w:rsidRDefault="006A001B" w:rsidP="00BB362C">
      <w:pPr>
        <w:pStyle w:val="BodyText"/>
        <w:rPr>
          <w:color w:val="000000" w:themeColor="text1"/>
        </w:rPr>
      </w:pPr>
    </w:p>
    <w:p w14:paraId="5753121A" w14:textId="77777777" w:rsidR="006A001B" w:rsidRDefault="006A001B" w:rsidP="00BB362C">
      <w:pPr>
        <w:pStyle w:val="BodyText"/>
        <w:rPr>
          <w:color w:val="000000" w:themeColor="text1"/>
        </w:rPr>
      </w:pPr>
    </w:p>
    <w:p w14:paraId="6ABFBD75" w14:textId="09CC4EFF" w:rsidR="0039112D" w:rsidRDefault="0039112D" w:rsidP="001C7E09">
      <w:pPr>
        <w:pStyle w:val="BodyText"/>
        <w:rPr>
          <w:b/>
          <w:bCs/>
        </w:rPr>
      </w:pPr>
      <w:r w:rsidRPr="001C7E09">
        <w:rPr>
          <w:b/>
          <w:bCs/>
        </w:rPr>
        <w:t>Timetable</w:t>
      </w:r>
    </w:p>
    <w:p w14:paraId="7DFF4235" w14:textId="77777777" w:rsidR="001C7E09" w:rsidRPr="001C7E09" w:rsidRDefault="001C7E09" w:rsidP="001C7E09">
      <w:pPr>
        <w:pStyle w:val="BodyText"/>
        <w:rPr>
          <w:b/>
          <w:bCs/>
        </w:rPr>
      </w:pPr>
    </w:p>
    <w:p w14:paraId="19C46895" w14:textId="6ACE9F13" w:rsidR="001C7E09" w:rsidRDefault="00D41C09" w:rsidP="001C7E09">
      <w:pPr>
        <w:pStyle w:val="BodyText"/>
      </w:pPr>
      <w:bookmarkStart w:id="1" w:name="_Hlk505089548"/>
      <w:r w:rsidRPr="000E7A23">
        <w:t>Closing date</w:t>
      </w:r>
      <w:r w:rsidR="009E6174">
        <w:t xml:space="preserve"> for applications</w:t>
      </w:r>
      <w:r w:rsidRPr="000E7A23">
        <w:t xml:space="preserve">: </w:t>
      </w:r>
      <w:r w:rsidR="00BC458B">
        <w:t>1 October 2021</w:t>
      </w:r>
    </w:p>
    <w:p w14:paraId="3EB07268" w14:textId="77777777" w:rsidR="0068069E" w:rsidRPr="000E7A23" w:rsidRDefault="0068069E" w:rsidP="001C7E09">
      <w:pPr>
        <w:pStyle w:val="BodyText"/>
      </w:pPr>
    </w:p>
    <w:p w14:paraId="6A8FE056" w14:textId="230A87FF" w:rsidR="00060970" w:rsidRDefault="001C7E09" w:rsidP="001C7E09">
      <w:pPr>
        <w:pStyle w:val="BodyText"/>
      </w:pPr>
      <w:r>
        <w:t xml:space="preserve">Interviews: </w:t>
      </w:r>
      <w:r w:rsidR="00D41C09" w:rsidRPr="000E7A23">
        <w:t xml:space="preserve">Week commencing </w:t>
      </w:r>
      <w:bookmarkEnd w:id="1"/>
      <w:r w:rsidR="00BC458B">
        <w:t>18 October 2021</w:t>
      </w:r>
    </w:p>
    <w:p w14:paraId="66E029D6" w14:textId="40B1F320" w:rsidR="007F3AB7" w:rsidRDefault="007F3AB7" w:rsidP="001C7E09">
      <w:pPr>
        <w:pStyle w:val="BodyText"/>
      </w:pPr>
    </w:p>
    <w:p w14:paraId="5C46152B" w14:textId="19FF067E" w:rsidR="00B85B16" w:rsidRDefault="007F3AB7" w:rsidP="001C7E09">
      <w:pPr>
        <w:pStyle w:val="BodyText"/>
      </w:pPr>
      <w:r>
        <w:t xml:space="preserve">Induction training: </w:t>
      </w:r>
      <w:r w:rsidR="00BC458B">
        <w:t xml:space="preserve">Week commencing </w:t>
      </w:r>
      <w:r w:rsidR="0023465C">
        <w:t>8</w:t>
      </w:r>
      <w:r w:rsidR="00BC458B">
        <w:t xml:space="preserve"> November 2021</w:t>
      </w:r>
    </w:p>
    <w:p w14:paraId="7A35250D" w14:textId="63DB5C3E" w:rsidR="001C7E09" w:rsidRDefault="001C7E09" w:rsidP="001C7E09">
      <w:pPr>
        <w:pStyle w:val="BodyText"/>
      </w:pPr>
    </w:p>
    <w:p w14:paraId="716EAA23" w14:textId="5E0594C4" w:rsidR="001C7E09" w:rsidRDefault="001C7E09" w:rsidP="001C7E09">
      <w:pPr>
        <w:pStyle w:val="BodyText"/>
        <w:rPr>
          <w:rFonts w:cs="Arial"/>
          <w:b/>
          <w:i/>
          <w:szCs w:val="22"/>
        </w:rPr>
      </w:pPr>
      <w:r w:rsidRPr="00336FF2">
        <w:t>Start date:</w:t>
      </w:r>
      <w:r w:rsidR="00BC458B" w:rsidRPr="00336FF2">
        <w:t xml:space="preserve"> </w:t>
      </w:r>
      <w:r w:rsidR="0023465C">
        <w:t>1</w:t>
      </w:r>
      <w:r w:rsidR="00BC458B" w:rsidRPr="00336FF2">
        <w:t xml:space="preserve"> November 2021</w:t>
      </w:r>
      <w:r>
        <w:t xml:space="preserve"> </w:t>
      </w:r>
    </w:p>
    <w:p w14:paraId="7EFA76D8" w14:textId="6E31F6C0" w:rsidR="005C79C8" w:rsidRDefault="005C79C8" w:rsidP="00060970">
      <w:pPr>
        <w:rPr>
          <w:rFonts w:ascii="Arial" w:hAnsi="Arial" w:cs="Arial"/>
          <w:b/>
          <w:sz w:val="28"/>
          <w:szCs w:val="28"/>
        </w:rPr>
        <w:sectPr w:rsidR="005C79C8" w:rsidSect="00EC17CF">
          <w:footerReference w:type="first" r:id="rId23"/>
          <w:pgSz w:w="11907" w:h="16839" w:code="9"/>
          <w:pgMar w:top="1440" w:right="1440" w:bottom="1440" w:left="1276" w:header="794" w:footer="567" w:gutter="0"/>
          <w:pgNumType w:start="1"/>
          <w:cols w:space="227"/>
          <w:titlePg/>
          <w:docGrid w:linePitch="360"/>
        </w:sectPr>
      </w:pPr>
    </w:p>
    <w:p w14:paraId="6F5BC54D" w14:textId="3800E49C" w:rsidR="005C79C8" w:rsidRPr="005C79C8" w:rsidRDefault="005C79C8" w:rsidP="005C79C8">
      <w:pPr>
        <w:pStyle w:val="BodyText"/>
        <w:jc w:val="right"/>
        <w:rPr>
          <w:b/>
          <w:bCs/>
        </w:rPr>
      </w:pPr>
      <w:r w:rsidRPr="005C79C8">
        <w:rPr>
          <w:b/>
          <w:bCs/>
        </w:rPr>
        <w:lastRenderedPageBreak/>
        <w:t>Annex 1</w:t>
      </w:r>
    </w:p>
    <w:p w14:paraId="29016DF3" w14:textId="5DEACA84" w:rsidR="005C79C8" w:rsidRDefault="005C79C8" w:rsidP="005C79C8">
      <w:pPr>
        <w:pStyle w:val="BodyText"/>
        <w:rPr>
          <w:b/>
          <w:bCs/>
        </w:rPr>
      </w:pPr>
      <w:r w:rsidRPr="005C79C8">
        <w:rPr>
          <w:b/>
          <w:bCs/>
        </w:rPr>
        <w:t xml:space="preserve">External Examiner Subject Specialist fee </w:t>
      </w:r>
    </w:p>
    <w:p w14:paraId="15FABD1C" w14:textId="77777777" w:rsidR="005C79C8" w:rsidRPr="005C79C8" w:rsidRDefault="005C79C8" w:rsidP="005C79C8">
      <w:pPr>
        <w:pStyle w:val="BodyText"/>
        <w:rPr>
          <w:b/>
          <w:bCs/>
        </w:rPr>
      </w:pPr>
    </w:p>
    <w:p w14:paraId="307C8FE5" w14:textId="303547C4" w:rsidR="005C79C8" w:rsidRDefault="005C79C8" w:rsidP="005C79C8">
      <w:pPr>
        <w:pStyle w:val="BodyText"/>
      </w:pPr>
    </w:p>
    <w:tbl>
      <w:tblPr>
        <w:tblStyle w:val="TableGrid"/>
        <w:tblW w:w="0" w:type="auto"/>
        <w:tblLook w:val="04A0" w:firstRow="1" w:lastRow="0" w:firstColumn="1" w:lastColumn="0" w:noHBand="0" w:noVBand="1"/>
      </w:tblPr>
      <w:tblGrid>
        <w:gridCol w:w="2122"/>
        <w:gridCol w:w="2126"/>
        <w:gridCol w:w="4768"/>
      </w:tblGrid>
      <w:tr w:rsidR="00A8321D" w:rsidRPr="009763E7" w14:paraId="22C5FFBE" w14:textId="77777777" w:rsidTr="00997F41">
        <w:trPr>
          <w:trHeight w:val="1209"/>
        </w:trPr>
        <w:tc>
          <w:tcPr>
            <w:tcW w:w="2122" w:type="dxa"/>
          </w:tcPr>
          <w:p w14:paraId="78A780C2" w14:textId="77777777" w:rsidR="00A8321D" w:rsidRPr="009763E7" w:rsidRDefault="00A8321D" w:rsidP="001678A9">
            <w:pPr>
              <w:pStyle w:val="BodyText"/>
              <w:rPr>
                <w:rFonts w:cs="Arial"/>
                <w:b/>
                <w:bCs/>
              </w:rPr>
            </w:pPr>
          </w:p>
          <w:p w14:paraId="4D038724" w14:textId="77777777" w:rsidR="00A8321D" w:rsidRPr="009763E7" w:rsidRDefault="00A8321D" w:rsidP="001678A9">
            <w:pPr>
              <w:rPr>
                <w:rFonts w:ascii="Arial" w:hAnsi="Arial" w:cs="Arial"/>
              </w:rPr>
            </w:pPr>
            <w:r w:rsidRPr="009763E7">
              <w:rPr>
                <w:rFonts w:ascii="Arial" w:hAnsi="Arial" w:cs="Arial"/>
                <w:b/>
                <w:bCs/>
              </w:rPr>
              <w:t>Assessments</w:t>
            </w:r>
          </w:p>
        </w:tc>
        <w:tc>
          <w:tcPr>
            <w:tcW w:w="2126" w:type="dxa"/>
          </w:tcPr>
          <w:p w14:paraId="1B6442E0" w14:textId="77777777" w:rsidR="00A8321D" w:rsidRPr="00315893" w:rsidRDefault="00A8321D" w:rsidP="001678A9">
            <w:pPr>
              <w:pStyle w:val="BodyText"/>
              <w:rPr>
                <w:rFonts w:cs="Arial"/>
                <w:b/>
                <w:bCs/>
                <w:sz w:val="24"/>
              </w:rPr>
            </w:pPr>
          </w:p>
          <w:p w14:paraId="70665A32" w14:textId="77777777" w:rsidR="00A8321D" w:rsidRPr="00315893" w:rsidRDefault="00A8321D" w:rsidP="001678A9">
            <w:pPr>
              <w:rPr>
                <w:rFonts w:ascii="Arial" w:hAnsi="Arial" w:cs="Arial"/>
              </w:rPr>
            </w:pPr>
            <w:r w:rsidRPr="00315893">
              <w:rPr>
                <w:rFonts w:ascii="Arial" w:hAnsi="Arial" w:cs="Arial"/>
                <w:b/>
                <w:bCs/>
              </w:rPr>
              <w:t>Vacancies (including Subject Lead)</w:t>
            </w:r>
          </w:p>
        </w:tc>
        <w:tc>
          <w:tcPr>
            <w:tcW w:w="4768" w:type="dxa"/>
            <w:tcBorders>
              <w:bottom w:val="single" w:sz="4" w:space="0" w:color="auto"/>
            </w:tcBorders>
          </w:tcPr>
          <w:p w14:paraId="219F33AA" w14:textId="2B6B8577" w:rsidR="00A8321D" w:rsidRPr="009763E7" w:rsidRDefault="00A8321D" w:rsidP="001678A9">
            <w:pPr>
              <w:pStyle w:val="BodyText"/>
              <w:rPr>
                <w:rFonts w:cs="Arial"/>
                <w:b/>
                <w:bCs/>
              </w:rPr>
            </w:pPr>
            <w:r w:rsidRPr="009763E7">
              <w:rPr>
                <w:rFonts w:cs="Arial"/>
                <w:b/>
                <w:bCs/>
              </w:rPr>
              <w:t>Time Commitment per academic year and Fee associated with activity</w:t>
            </w:r>
          </w:p>
          <w:p w14:paraId="738DD234" w14:textId="5D1C8D74" w:rsidR="00A8321D" w:rsidRPr="009763E7" w:rsidRDefault="00A8321D" w:rsidP="001678A9">
            <w:pPr>
              <w:pStyle w:val="BodyText"/>
              <w:rPr>
                <w:rFonts w:cs="Arial"/>
              </w:rPr>
            </w:pPr>
            <w:r w:rsidRPr="009763E7">
              <w:rPr>
                <w:rFonts w:cs="Arial"/>
                <w:i/>
                <w:iCs/>
              </w:rPr>
              <w:t>(Subject to attending Extenuating Circumstance and Final Boards at AETOs and sampling size)</w:t>
            </w:r>
          </w:p>
        </w:tc>
      </w:tr>
      <w:tr w:rsidR="00A8321D" w:rsidRPr="009763E7" w14:paraId="1E684D9A" w14:textId="77777777" w:rsidTr="00997F41">
        <w:tc>
          <w:tcPr>
            <w:tcW w:w="2122" w:type="dxa"/>
          </w:tcPr>
          <w:p w14:paraId="20F0D067" w14:textId="77777777" w:rsidR="00A8321D" w:rsidRPr="009763E7" w:rsidRDefault="00A8321D" w:rsidP="001678A9">
            <w:pPr>
              <w:rPr>
                <w:rFonts w:ascii="Arial" w:hAnsi="Arial" w:cs="Arial"/>
              </w:rPr>
            </w:pPr>
            <w:r w:rsidRPr="009763E7">
              <w:rPr>
                <w:rFonts w:ascii="Arial" w:hAnsi="Arial" w:cs="Arial"/>
                <w:b/>
                <w:bCs/>
              </w:rPr>
              <w:t>Opinion Writing/Legal Research</w:t>
            </w:r>
          </w:p>
        </w:tc>
        <w:tc>
          <w:tcPr>
            <w:tcW w:w="2126" w:type="dxa"/>
            <w:tcBorders>
              <w:right w:val="single" w:sz="4" w:space="0" w:color="auto"/>
            </w:tcBorders>
          </w:tcPr>
          <w:p w14:paraId="5177B19F" w14:textId="77777777" w:rsidR="00A8321D" w:rsidRPr="00315893" w:rsidRDefault="00A8321D" w:rsidP="001678A9">
            <w:pPr>
              <w:pStyle w:val="BodyText"/>
              <w:rPr>
                <w:rFonts w:cs="Arial"/>
                <w:sz w:val="24"/>
              </w:rPr>
            </w:pPr>
          </w:p>
          <w:p w14:paraId="77E5EF0F" w14:textId="372052F8" w:rsidR="00A8321D" w:rsidRPr="00315893" w:rsidRDefault="00A8321D" w:rsidP="001678A9">
            <w:pPr>
              <w:rPr>
                <w:rFonts w:ascii="Arial" w:hAnsi="Arial" w:cs="Arial"/>
              </w:rPr>
            </w:pPr>
          </w:p>
        </w:tc>
        <w:tc>
          <w:tcPr>
            <w:tcW w:w="4768" w:type="dxa"/>
            <w:tcBorders>
              <w:top w:val="single" w:sz="4" w:space="0" w:color="auto"/>
              <w:left w:val="single" w:sz="4" w:space="0" w:color="auto"/>
              <w:bottom w:val="nil"/>
              <w:right w:val="single" w:sz="4" w:space="0" w:color="auto"/>
            </w:tcBorders>
          </w:tcPr>
          <w:p w14:paraId="67F44EA0" w14:textId="2F4C55E4" w:rsidR="00A8321D" w:rsidRPr="00997F41" w:rsidRDefault="00A8321D" w:rsidP="001678A9">
            <w:pPr>
              <w:rPr>
                <w:rFonts w:ascii="Arial" w:hAnsi="Arial" w:cs="Arial"/>
                <w:sz w:val="22"/>
                <w:szCs w:val="22"/>
              </w:rPr>
            </w:pPr>
            <w:r w:rsidRPr="00997F41">
              <w:rPr>
                <w:rFonts w:ascii="Arial" w:hAnsi="Arial" w:cs="Arial"/>
                <w:b/>
                <w:bCs/>
                <w:sz w:val="22"/>
                <w:szCs w:val="22"/>
              </w:rPr>
              <w:t>Activity</w:t>
            </w:r>
            <w:r w:rsidRPr="00997F41">
              <w:rPr>
                <w:rFonts w:ascii="Arial" w:hAnsi="Arial" w:cs="Arial"/>
                <w:sz w:val="22"/>
                <w:szCs w:val="22"/>
              </w:rPr>
              <w:t>: Assure consistency of assessments across all</w:t>
            </w:r>
            <w:r w:rsidR="00BC458B">
              <w:rPr>
                <w:rFonts w:ascii="Arial" w:hAnsi="Arial" w:cs="Arial"/>
                <w:sz w:val="22"/>
                <w:szCs w:val="22"/>
              </w:rPr>
              <w:t>ocated</w:t>
            </w:r>
            <w:r w:rsidRPr="00997F41">
              <w:rPr>
                <w:rFonts w:ascii="Arial" w:hAnsi="Arial" w:cs="Arial"/>
                <w:sz w:val="22"/>
                <w:szCs w:val="22"/>
              </w:rPr>
              <w:t xml:space="preserve"> AETOs by reviewing all assessments for one subject area</w:t>
            </w:r>
          </w:p>
          <w:p w14:paraId="22793162" w14:textId="54547ED9" w:rsidR="00A8321D" w:rsidRPr="00997F41" w:rsidRDefault="00A8321D" w:rsidP="001678A9">
            <w:pPr>
              <w:pStyle w:val="BodyText"/>
              <w:rPr>
                <w:rFonts w:cs="Arial"/>
                <w:b/>
                <w:bCs/>
                <w:szCs w:val="22"/>
              </w:rPr>
            </w:pPr>
            <w:r w:rsidRPr="001338AC">
              <w:rPr>
                <w:rFonts w:cs="Arial"/>
                <w:b/>
                <w:bCs/>
                <w:szCs w:val="22"/>
              </w:rPr>
              <w:t>Fee</w:t>
            </w:r>
            <w:r w:rsidR="00831BDC">
              <w:rPr>
                <w:rFonts w:cs="Arial"/>
                <w:b/>
                <w:bCs/>
                <w:szCs w:val="22"/>
              </w:rPr>
              <w:t xml:space="preserve"> per subject</w:t>
            </w:r>
            <w:r w:rsidRPr="001338AC">
              <w:rPr>
                <w:rFonts w:cs="Arial"/>
                <w:b/>
                <w:bCs/>
                <w:szCs w:val="22"/>
              </w:rPr>
              <w:t xml:space="preserve">: </w:t>
            </w:r>
            <w:r w:rsidRPr="001338AC">
              <w:rPr>
                <w:rFonts w:cs="Arial"/>
                <w:szCs w:val="22"/>
              </w:rPr>
              <w:t>£150, except</w:t>
            </w:r>
            <w:r w:rsidRPr="001338AC">
              <w:rPr>
                <w:rFonts w:cs="Arial"/>
                <w:b/>
                <w:bCs/>
                <w:szCs w:val="22"/>
              </w:rPr>
              <w:t xml:space="preserve"> </w:t>
            </w:r>
            <w:r w:rsidRPr="001338AC">
              <w:rPr>
                <w:rFonts w:cs="Arial"/>
                <w:szCs w:val="22"/>
              </w:rPr>
              <w:t>Opinion Writing/Legal Research</w:t>
            </w:r>
            <w:r w:rsidRPr="0003169E">
              <w:rPr>
                <w:rFonts w:cs="Arial"/>
                <w:szCs w:val="22"/>
              </w:rPr>
              <w:t xml:space="preserve"> = £200</w:t>
            </w:r>
          </w:p>
        </w:tc>
      </w:tr>
      <w:tr w:rsidR="00BC458B" w14:paraId="09A24772" w14:textId="77777777" w:rsidTr="00997F41">
        <w:tc>
          <w:tcPr>
            <w:tcW w:w="2122" w:type="dxa"/>
          </w:tcPr>
          <w:p w14:paraId="2275CDFC" w14:textId="77777777" w:rsidR="00BC458B" w:rsidRPr="009763E7" w:rsidRDefault="00BC458B" w:rsidP="00BC458B">
            <w:pPr>
              <w:pStyle w:val="BodyText"/>
              <w:rPr>
                <w:rFonts w:cs="Arial"/>
                <w:b/>
                <w:bCs/>
              </w:rPr>
            </w:pPr>
          </w:p>
          <w:p w14:paraId="1C6C0980" w14:textId="77777777" w:rsidR="00BC458B" w:rsidRPr="009763E7" w:rsidRDefault="00BC458B" w:rsidP="00BC458B">
            <w:pPr>
              <w:rPr>
                <w:rFonts w:ascii="Arial" w:hAnsi="Arial" w:cs="Arial"/>
              </w:rPr>
            </w:pPr>
            <w:r w:rsidRPr="009763E7">
              <w:rPr>
                <w:rFonts w:ascii="Arial" w:hAnsi="Arial" w:cs="Arial"/>
                <w:b/>
                <w:bCs/>
              </w:rPr>
              <w:t>Drafting</w:t>
            </w:r>
          </w:p>
        </w:tc>
        <w:tc>
          <w:tcPr>
            <w:tcW w:w="2126" w:type="dxa"/>
            <w:tcBorders>
              <w:right w:val="single" w:sz="4" w:space="0" w:color="auto"/>
            </w:tcBorders>
          </w:tcPr>
          <w:p w14:paraId="7EC71268" w14:textId="1428976E" w:rsidR="00BC458B" w:rsidRPr="00315893" w:rsidRDefault="00BC458B" w:rsidP="00BC458B">
            <w:pPr>
              <w:rPr>
                <w:rFonts w:ascii="Arial" w:hAnsi="Arial" w:cs="Arial"/>
              </w:rPr>
            </w:pPr>
            <w:r w:rsidRPr="00315893">
              <w:rPr>
                <w:rFonts w:ascii="Arial" w:hAnsi="Arial" w:cs="Arial"/>
              </w:rPr>
              <w:t xml:space="preserve">1 vacancy </w:t>
            </w:r>
          </w:p>
        </w:tc>
        <w:tc>
          <w:tcPr>
            <w:tcW w:w="4768" w:type="dxa"/>
            <w:tcBorders>
              <w:top w:val="nil"/>
              <w:left w:val="single" w:sz="4" w:space="0" w:color="auto"/>
              <w:bottom w:val="nil"/>
              <w:right w:val="single" w:sz="4" w:space="0" w:color="auto"/>
            </w:tcBorders>
          </w:tcPr>
          <w:p w14:paraId="0235F56D" w14:textId="77777777" w:rsidR="00BC458B" w:rsidRPr="00997F41" w:rsidRDefault="00BC458B" w:rsidP="00BC458B">
            <w:pPr>
              <w:rPr>
                <w:rFonts w:ascii="Arial" w:hAnsi="Arial" w:cs="Arial"/>
                <w:b/>
                <w:bCs/>
                <w:sz w:val="22"/>
                <w:szCs w:val="22"/>
              </w:rPr>
            </w:pPr>
          </w:p>
          <w:p w14:paraId="23669701" w14:textId="522AF063" w:rsidR="00BC458B" w:rsidRPr="00997F41" w:rsidRDefault="00BC458B" w:rsidP="00BC458B">
            <w:pPr>
              <w:rPr>
                <w:rFonts w:ascii="Arial" w:hAnsi="Arial" w:cs="Arial"/>
                <w:b/>
                <w:bCs/>
                <w:sz w:val="22"/>
                <w:szCs w:val="22"/>
              </w:rPr>
            </w:pPr>
            <w:r w:rsidRPr="00997F41">
              <w:rPr>
                <w:rFonts w:ascii="Arial" w:hAnsi="Arial" w:cs="Arial"/>
                <w:b/>
                <w:bCs/>
                <w:sz w:val="22"/>
                <w:szCs w:val="22"/>
              </w:rPr>
              <w:t xml:space="preserve">Activity: </w:t>
            </w:r>
            <w:r w:rsidRPr="00997F41">
              <w:rPr>
                <w:rFonts w:ascii="Arial" w:hAnsi="Arial" w:cs="Arial"/>
                <w:sz w:val="22"/>
                <w:szCs w:val="22"/>
              </w:rPr>
              <w:t>Co-ordinate with the AETO to ensure they are briefed about any issues noted in the review of assessments</w:t>
            </w:r>
          </w:p>
          <w:p w14:paraId="31BBB883" w14:textId="7B6C90E4" w:rsidR="00BC458B" w:rsidRPr="00997F41" w:rsidRDefault="00BC458B" w:rsidP="00BC458B">
            <w:pPr>
              <w:rPr>
                <w:rFonts w:ascii="Arial" w:hAnsi="Arial" w:cs="Arial"/>
                <w:sz w:val="22"/>
                <w:szCs w:val="22"/>
              </w:rPr>
            </w:pPr>
            <w:r w:rsidRPr="00997F41">
              <w:rPr>
                <w:rFonts w:ascii="Arial" w:hAnsi="Arial" w:cs="Arial"/>
                <w:b/>
                <w:bCs/>
                <w:sz w:val="22"/>
                <w:szCs w:val="22"/>
              </w:rPr>
              <w:t>Fee</w:t>
            </w:r>
            <w:r>
              <w:rPr>
                <w:rFonts w:ascii="Arial" w:hAnsi="Arial" w:cs="Arial"/>
                <w:b/>
                <w:bCs/>
                <w:sz w:val="22"/>
                <w:szCs w:val="22"/>
              </w:rPr>
              <w:t xml:space="preserve"> per subject: </w:t>
            </w:r>
            <w:r w:rsidRPr="00997F41">
              <w:rPr>
                <w:rFonts w:ascii="Arial" w:hAnsi="Arial" w:cs="Arial"/>
                <w:sz w:val="22"/>
                <w:szCs w:val="22"/>
              </w:rPr>
              <w:t>£100</w:t>
            </w:r>
          </w:p>
        </w:tc>
      </w:tr>
      <w:tr w:rsidR="00BC458B" w14:paraId="0CB46CF4" w14:textId="77777777" w:rsidTr="00997F41">
        <w:tc>
          <w:tcPr>
            <w:tcW w:w="2122" w:type="dxa"/>
          </w:tcPr>
          <w:p w14:paraId="319B8953" w14:textId="77777777" w:rsidR="00BC458B" w:rsidRPr="009763E7" w:rsidRDefault="00BC458B" w:rsidP="00BC458B">
            <w:pPr>
              <w:pStyle w:val="BodyText"/>
              <w:rPr>
                <w:rFonts w:cs="Arial"/>
                <w:b/>
                <w:bCs/>
              </w:rPr>
            </w:pPr>
          </w:p>
          <w:p w14:paraId="36F015BC" w14:textId="77777777" w:rsidR="00BC458B" w:rsidRPr="009763E7" w:rsidRDefault="00BC458B" w:rsidP="00BC458B">
            <w:pPr>
              <w:rPr>
                <w:rFonts w:ascii="Arial" w:hAnsi="Arial" w:cs="Arial"/>
              </w:rPr>
            </w:pPr>
            <w:r w:rsidRPr="009763E7">
              <w:rPr>
                <w:rFonts w:ascii="Arial" w:hAnsi="Arial" w:cs="Arial"/>
                <w:b/>
                <w:bCs/>
              </w:rPr>
              <w:t>Conference Skills</w:t>
            </w:r>
          </w:p>
        </w:tc>
        <w:tc>
          <w:tcPr>
            <w:tcW w:w="2126" w:type="dxa"/>
            <w:tcBorders>
              <w:right w:val="single" w:sz="4" w:space="0" w:color="auto"/>
            </w:tcBorders>
          </w:tcPr>
          <w:p w14:paraId="1DA51277" w14:textId="6E1BC670" w:rsidR="00BC458B" w:rsidRPr="00315893" w:rsidRDefault="00BC458B" w:rsidP="00BC458B">
            <w:pPr>
              <w:rPr>
                <w:rFonts w:ascii="Arial" w:hAnsi="Arial" w:cs="Arial"/>
              </w:rPr>
            </w:pPr>
          </w:p>
        </w:tc>
        <w:tc>
          <w:tcPr>
            <w:tcW w:w="4768" w:type="dxa"/>
            <w:tcBorders>
              <w:top w:val="nil"/>
              <w:left w:val="single" w:sz="4" w:space="0" w:color="auto"/>
              <w:bottom w:val="nil"/>
              <w:right w:val="single" w:sz="4" w:space="0" w:color="auto"/>
            </w:tcBorders>
          </w:tcPr>
          <w:p w14:paraId="6257C343" w14:textId="77777777" w:rsidR="00BC458B" w:rsidRPr="00997F41" w:rsidRDefault="00BC458B" w:rsidP="00BC458B">
            <w:pPr>
              <w:rPr>
                <w:rFonts w:ascii="Arial" w:hAnsi="Arial" w:cs="Arial"/>
                <w:b/>
                <w:bCs/>
                <w:sz w:val="22"/>
                <w:szCs w:val="22"/>
              </w:rPr>
            </w:pPr>
          </w:p>
          <w:p w14:paraId="13A47547" w14:textId="41FBB74A" w:rsidR="00BC458B" w:rsidRPr="00997F41" w:rsidRDefault="00BC458B" w:rsidP="00BC458B">
            <w:pPr>
              <w:rPr>
                <w:rFonts w:ascii="Arial" w:hAnsi="Arial" w:cs="Arial"/>
                <w:sz w:val="22"/>
                <w:szCs w:val="22"/>
              </w:rPr>
            </w:pPr>
            <w:r w:rsidRPr="00997F41">
              <w:rPr>
                <w:rFonts w:ascii="Arial" w:hAnsi="Arial" w:cs="Arial"/>
                <w:b/>
                <w:bCs/>
                <w:sz w:val="22"/>
                <w:szCs w:val="22"/>
              </w:rPr>
              <w:t xml:space="preserve">Activity: </w:t>
            </w:r>
            <w:r w:rsidRPr="00997F41">
              <w:rPr>
                <w:rFonts w:ascii="Arial" w:hAnsi="Arial" w:cs="Arial"/>
                <w:sz w:val="22"/>
                <w:szCs w:val="22"/>
              </w:rPr>
              <w:t xml:space="preserve">BSB rep at </w:t>
            </w:r>
            <w:r>
              <w:rPr>
                <w:rFonts w:ascii="Arial" w:hAnsi="Arial" w:cs="Arial"/>
                <w:sz w:val="22"/>
                <w:szCs w:val="22"/>
              </w:rPr>
              <w:t>F</w:t>
            </w:r>
            <w:r w:rsidRPr="00997F41">
              <w:rPr>
                <w:rFonts w:ascii="Arial" w:hAnsi="Arial" w:cs="Arial"/>
                <w:sz w:val="22"/>
                <w:szCs w:val="22"/>
              </w:rPr>
              <w:t>inal</w:t>
            </w:r>
            <w:r>
              <w:rPr>
                <w:rFonts w:ascii="Arial" w:hAnsi="Arial" w:cs="Arial"/>
                <w:sz w:val="22"/>
                <w:szCs w:val="22"/>
              </w:rPr>
              <w:t>/Extenuating</w:t>
            </w:r>
            <w:r w:rsidRPr="00997F41">
              <w:rPr>
                <w:rFonts w:ascii="Arial" w:hAnsi="Arial" w:cs="Arial"/>
                <w:sz w:val="22"/>
                <w:szCs w:val="22"/>
              </w:rPr>
              <w:t xml:space="preserve"> Boards</w:t>
            </w:r>
          </w:p>
          <w:p w14:paraId="2733E3BC" w14:textId="29823397" w:rsidR="00BC458B" w:rsidRPr="00997F41" w:rsidRDefault="00BC458B" w:rsidP="00BC458B">
            <w:pPr>
              <w:rPr>
                <w:rFonts w:ascii="Arial" w:hAnsi="Arial" w:cs="Arial"/>
                <w:sz w:val="22"/>
                <w:szCs w:val="22"/>
              </w:rPr>
            </w:pPr>
            <w:r w:rsidRPr="00997F41">
              <w:rPr>
                <w:rFonts w:ascii="Arial" w:hAnsi="Arial" w:cs="Arial"/>
                <w:b/>
                <w:bCs/>
                <w:sz w:val="22"/>
                <w:szCs w:val="22"/>
              </w:rPr>
              <w:t>Fee</w:t>
            </w:r>
            <w:r>
              <w:rPr>
                <w:rFonts w:ascii="Arial" w:hAnsi="Arial" w:cs="Arial"/>
                <w:b/>
                <w:bCs/>
                <w:sz w:val="22"/>
                <w:szCs w:val="22"/>
              </w:rPr>
              <w:t xml:space="preserve"> per subject</w:t>
            </w:r>
            <w:r w:rsidRPr="00997F41">
              <w:rPr>
                <w:rFonts w:ascii="Arial" w:hAnsi="Arial" w:cs="Arial"/>
                <w:b/>
                <w:bCs/>
                <w:sz w:val="22"/>
                <w:szCs w:val="22"/>
              </w:rPr>
              <w:t xml:space="preserve">: </w:t>
            </w:r>
            <w:r w:rsidRPr="00997F41">
              <w:rPr>
                <w:rFonts w:ascii="Arial" w:hAnsi="Arial" w:cs="Arial"/>
                <w:sz w:val="22"/>
                <w:szCs w:val="22"/>
              </w:rPr>
              <w:t>£150</w:t>
            </w:r>
          </w:p>
        </w:tc>
      </w:tr>
      <w:tr w:rsidR="00A8321D" w14:paraId="39B5C0A1" w14:textId="77777777" w:rsidTr="00997F41">
        <w:tc>
          <w:tcPr>
            <w:tcW w:w="2122" w:type="dxa"/>
          </w:tcPr>
          <w:p w14:paraId="00C49553" w14:textId="77777777" w:rsidR="00A8321D" w:rsidRPr="009763E7" w:rsidRDefault="00A8321D" w:rsidP="001678A9">
            <w:pPr>
              <w:pStyle w:val="BodyText"/>
              <w:rPr>
                <w:rFonts w:cs="Arial"/>
                <w:b/>
                <w:bCs/>
              </w:rPr>
            </w:pPr>
          </w:p>
          <w:p w14:paraId="10A14BF9" w14:textId="77777777" w:rsidR="00A8321D" w:rsidRPr="009763E7" w:rsidRDefault="00A8321D" w:rsidP="001678A9">
            <w:pPr>
              <w:pStyle w:val="BodyText"/>
              <w:rPr>
                <w:rFonts w:cs="Arial"/>
                <w:b/>
                <w:bCs/>
              </w:rPr>
            </w:pPr>
          </w:p>
          <w:p w14:paraId="16EC597D" w14:textId="77777777" w:rsidR="00A8321D" w:rsidRPr="009763E7" w:rsidRDefault="00A8321D" w:rsidP="001678A9">
            <w:pPr>
              <w:rPr>
                <w:rFonts w:ascii="Arial" w:hAnsi="Arial" w:cs="Arial"/>
              </w:rPr>
            </w:pPr>
            <w:r w:rsidRPr="009763E7">
              <w:rPr>
                <w:rFonts w:ascii="Arial" w:hAnsi="Arial" w:cs="Arial"/>
                <w:b/>
                <w:bCs/>
              </w:rPr>
              <w:t>Advocacy</w:t>
            </w:r>
          </w:p>
        </w:tc>
        <w:tc>
          <w:tcPr>
            <w:tcW w:w="2126" w:type="dxa"/>
            <w:tcBorders>
              <w:right w:val="single" w:sz="4" w:space="0" w:color="auto"/>
            </w:tcBorders>
          </w:tcPr>
          <w:p w14:paraId="0431E113" w14:textId="77777777" w:rsidR="00A8321D" w:rsidRPr="00315893" w:rsidRDefault="00A8321D" w:rsidP="001678A9">
            <w:pPr>
              <w:pStyle w:val="BodyText"/>
              <w:rPr>
                <w:rFonts w:cs="Arial"/>
                <w:sz w:val="24"/>
              </w:rPr>
            </w:pPr>
          </w:p>
          <w:p w14:paraId="08944AC5" w14:textId="77777777" w:rsidR="00A8321D" w:rsidRPr="00315893" w:rsidRDefault="00A8321D" w:rsidP="001678A9">
            <w:pPr>
              <w:pStyle w:val="BodyText"/>
              <w:rPr>
                <w:rFonts w:cs="Arial"/>
                <w:sz w:val="24"/>
              </w:rPr>
            </w:pPr>
          </w:p>
          <w:p w14:paraId="3C050D85" w14:textId="17FB4AB4" w:rsidR="00A8321D" w:rsidRPr="00315893" w:rsidRDefault="00315893" w:rsidP="001678A9">
            <w:pPr>
              <w:rPr>
                <w:rFonts w:ascii="Arial" w:hAnsi="Arial" w:cs="Arial"/>
              </w:rPr>
            </w:pPr>
            <w:r>
              <w:rPr>
                <w:rFonts w:ascii="Arial" w:hAnsi="Arial" w:cs="Arial"/>
              </w:rPr>
              <w:t>2</w:t>
            </w:r>
            <w:r w:rsidR="00A8321D" w:rsidRPr="00315893">
              <w:rPr>
                <w:rFonts w:ascii="Arial" w:hAnsi="Arial" w:cs="Arial"/>
              </w:rPr>
              <w:t xml:space="preserve"> vacancies</w:t>
            </w:r>
          </w:p>
        </w:tc>
        <w:tc>
          <w:tcPr>
            <w:tcW w:w="4768" w:type="dxa"/>
            <w:tcBorders>
              <w:top w:val="nil"/>
              <w:left w:val="single" w:sz="4" w:space="0" w:color="auto"/>
              <w:bottom w:val="nil"/>
              <w:right w:val="single" w:sz="4" w:space="0" w:color="auto"/>
            </w:tcBorders>
          </w:tcPr>
          <w:p w14:paraId="63DC2142" w14:textId="77777777" w:rsidR="00831BDC" w:rsidRPr="00997F41" w:rsidRDefault="00831BDC" w:rsidP="001678A9">
            <w:pPr>
              <w:rPr>
                <w:rFonts w:ascii="Arial" w:hAnsi="Arial" w:cs="Arial"/>
                <w:b/>
                <w:bCs/>
                <w:sz w:val="22"/>
                <w:szCs w:val="22"/>
              </w:rPr>
            </w:pPr>
          </w:p>
          <w:p w14:paraId="5E5D3E35" w14:textId="003AC577" w:rsidR="00A8321D" w:rsidRPr="00997F41" w:rsidRDefault="00A8321D" w:rsidP="001678A9">
            <w:pPr>
              <w:rPr>
                <w:rFonts w:ascii="Arial" w:hAnsi="Arial" w:cs="Arial"/>
                <w:sz w:val="22"/>
                <w:szCs w:val="22"/>
              </w:rPr>
            </w:pPr>
            <w:r w:rsidRPr="00997F41">
              <w:rPr>
                <w:rFonts w:ascii="Arial" w:hAnsi="Arial" w:cs="Arial"/>
                <w:b/>
                <w:bCs/>
                <w:sz w:val="22"/>
                <w:szCs w:val="22"/>
              </w:rPr>
              <w:t>Activity:</w:t>
            </w:r>
            <w:r w:rsidR="00831BDC" w:rsidRPr="00997F41">
              <w:rPr>
                <w:rFonts w:ascii="Arial" w:hAnsi="Arial" w:cs="Arial"/>
                <w:b/>
                <w:bCs/>
                <w:sz w:val="22"/>
                <w:szCs w:val="22"/>
              </w:rPr>
              <w:t xml:space="preserve"> </w:t>
            </w:r>
            <w:r w:rsidR="008F33FE" w:rsidRPr="00997F41">
              <w:rPr>
                <w:rFonts w:ascii="Arial" w:hAnsi="Arial" w:cs="Arial"/>
                <w:sz w:val="22"/>
                <w:szCs w:val="22"/>
              </w:rPr>
              <w:t>F</w:t>
            </w:r>
            <w:r w:rsidR="00831BDC" w:rsidRPr="00997F41">
              <w:rPr>
                <w:rFonts w:ascii="Arial" w:hAnsi="Arial" w:cs="Arial"/>
                <w:sz w:val="22"/>
                <w:szCs w:val="22"/>
              </w:rPr>
              <w:t xml:space="preserve">eed into an oversight report by the </w:t>
            </w:r>
            <w:r w:rsidR="00431763">
              <w:rPr>
                <w:rFonts w:ascii="Arial" w:hAnsi="Arial" w:cs="Arial"/>
                <w:sz w:val="22"/>
                <w:szCs w:val="22"/>
              </w:rPr>
              <w:t>subject Lead</w:t>
            </w:r>
            <w:r w:rsidR="00831BDC" w:rsidRPr="00997F41">
              <w:rPr>
                <w:rFonts w:ascii="Arial" w:hAnsi="Arial" w:cs="Arial"/>
                <w:sz w:val="22"/>
                <w:szCs w:val="22"/>
              </w:rPr>
              <w:t xml:space="preserve"> </w:t>
            </w:r>
          </w:p>
          <w:p w14:paraId="2427D727" w14:textId="77777777" w:rsidR="00A8321D" w:rsidRDefault="00A8321D" w:rsidP="001678A9">
            <w:pPr>
              <w:rPr>
                <w:rFonts w:ascii="Arial" w:hAnsi="Arial" w:cs="Arial"/>
                <w:sz w:val="22"/>
                <w:szCs w:val="22"/>
              </w:rPr>
            </w:pPr>
            <w:r w:rsidRPr="00997F41">
              <w:rPr>
                <w:rFonts w:ascii="Arial" w:hAnsi="Arial" w:cs="Arial"/>
                <w:b/>
                <w:bCs/>
                <w:sz w:val="22"/>
                <w:szCs w:val="22"/>
              </w:rPr>
              <w:t>Fee</w:t>
            </w:r>
            <w:r w:rsidR="00831BDC">
              <w:rPr>
                <w:rFonts w:ascii="Arial" w:hAnsi="Arial" w:cs="Arial"/>
                <w:b/>
                <w:bCs/>
                <w:sz w:val="22"/>
                <w:szCs w:val="22"/>
              </w:rPr>
              <w:t xml:space="preserve"> per subject</w:t>
            </w:r>
            <w:r w:rsidRPr="00997F41">
              <w:rPr>
                <w:rFonts w:ascii="Arial" w:hAnsi="Arial" w:cs="Arial"/>
                <w:b/>
                <w:bCs/>
                <w:sz w:val="22"/>
                <w:szCs w:val="22"/>
              </w:rPr>
              <w:t>:</w:t>
            </w:r>
            <w:r w:rsidR="00831BDC">
              <w:rPr>
                <w:rFonts w:ascii="Arial" w:hAnsi="Arial" w:cs="Arial"/>
                <w:b/>
                <w:bCs/>
                <w:sz w:val="22"/>
                <w:szCs w:val="22"/>
              </w:rPr>
              <w:t xml:space="preserve"> </w:t>
            </w:r>
            <w:r w:rsidR="00831BDC" w:rsidRPr="00997F41">
              <w:rPr>
                <w:rFonts w:ascii="Arial" w:hAnsi="Arial" w:cs="Arial"/>
                <w:sz w:val="22"/>
                <w:szCs w:val="22"/>
              </w:rPr>
              <w:t>£150</w:t>
            </w:r>
          </w:p>
          <w:p w14:paraId="3A285E48" w14:textId="3D2734F8" w:rsidR="00831BDC" w:rsidRPr="00997F41" w:rsidRDefault="00831BDC" w:rsidP="001678A9">
            <w:pPr>
              <w:rPr>
                <w:rFonts w:ascii="Arial" w:hAnsi="Arial" w:cs="Arial"/>
                <w:sz w:val="22"/>
                <w:szCs w:val="22"/>
              </w:rPr>
            </w:pPr>
          </w:p>
        </w:tc>
      </w:tr>
      <w:tr w:rsidR="00A8321D" w14:paraId="3DB386C3" w14:textId="77777777" w:rsidTr="00131711">
        <w:tc>
          <w:tcPr>
            <w:tcW w:w="2122" w:type="dxa"/>
          </w:tcPr>
          <w:p w14:paraId="0CABBD7A" w14:textId="77777777" w:rsidR="00A8321D" w:rsidRPr="009763E7" w:rsidRDefault="00A8321D" w:rsidP="001678A9">
            <w:pPr>
              <w:pStyle w:val="BodyText"/>
              <w:rPr>
                <w:rFonts w:cs="Arial"/>
                <w:b/>
                <w:bCs/>
              </w:rPr>
            </w:pPr>
          </w:p>
          <w:p w14:paraId="3390B4C2" w14:textId="77777777" w:rsidR="00A8321D" w:rsidRPr="009763E7" w:rsidRDefault="00A8321D" w:rsidP="001678A9">
            <w:pPr>
              <w:pStyle w:val="BodyText"/>
              <w:rPr>
                <w:rFonts w:cs="Arial"/>
                <w:b/>
                <w:bCs/>
              </w:rPr>
            </w:pPr>
            <w:r w:rsidRPr="009763E7">
              <w:rPr>
                <w:rFonts w:cs="Arial"/>
                <w:b/>
                <w:bCs/>
              </w:rPr>
              <w:t>Professional Ethics</w:t>
            </w:r>
          </w:p>
          <w:p w14:paraId="51733C3C" w14:textId="77777777" w:rsidR="00A8321D" w:rsidRPr="009763E7" w:rsidRDefault="00A8321D" w:rsidP="001678A9">
            <w:pPr>
              <w:pStyle w:val="BodyText"/>
              <w:rPr>
                <w:rFonts w:cs="Arial"/>
                <w:b/>
                <w:bCs/>
              </w:rPr>
            </w:pPr>
          </w:p>
        </w:tc>
        <w:tc>
          <w:tcPr>
            <w:tcW w:w="2126" w:type="dxa"/>
            <w:tcBorders>
              <w:right w:val="single" w:sz="4" w:space="0" w:color="auto"/>
            </w:tcBorders>
          </w:tcPr>
          <w:p w14:paraId="4CDAA7C2" w14:textId="77777777" w:rsidR="00A8321D" w:rsidRPr="00315893" w:rsidRDefault="00A8321D" w:rsidP="001678A9">
            <w:pPr>
              <w:pStyle w:val="BodyText"/>
              <w:rPr>
                <w:rFonts w:cs="Arial"/>
                <w:sz w:val="24"/>
              </w:rPr>
            </w:pPr>
          </w:p>
          <w:p w14:paraId="7B628EC5" w14:textId="1E6D9D08" w:rsidR="00A8321D" w:rsidRPr="00315893" w:rsidRDefault="00A8321D" w:rsidP="001678A9">
            <w:pPr>
              <w:pStyle w:val="BodyText"/>
              <w:rPr>
                <w:rFonts w:cs="Arial"/>
                <w:sz w:val="24"/>
              </w:rPr>
            </w:pPr>
          </w:p>
        </w:tc>
        <w:tc>
          <w:tcPr>
            <w:tcW w:w="4768" w:type="dxa"/>
            <w:tcBorders>
              <w:top w:val="nil"/>
              <w:left w:val="single" w:sz="4" w:space="0" w:color="auto"/>
              <w:bottom w:val="nil"/>
              <w:right w:val="single" w:sz="4" w:space="0" w:color="auto"/>
            </w:tcBorders>
          </w:tcPr>
          <w:p w14:paraId="5F0800EF" w14:textId="2E426F22" w:rsidR="00A8321D" w:rsidRDefault="00A8321D" w:rsidP="001678A9">
            <w:pPr>
              <w:rPr>
                <w:rFonts w:ascii="Arial" w:hAnsi="Arial" w:cs="Arial"/>
                <w:sz w:val="22"/>
                <w:szCs w:val="22"/>
              </w:rPr>
            </w:pPr>
            <w:r w:rsidRPr="00997F41">
              <w:rPr>
                <w:rFonts w:ascii="Arial" w:hAnsi="Arial" w:cs="Arial"/>
                <w:b/>
                <w:bCs/>
                <w:sz w:val="22"/>
                <w:szCs w:val="22"/>
              </w:rPr>
              <w:t>Activity:</w:t>
            </w:r>
            <w:r w:rsidR="00831BDC">
              <w:rPr>
                <w:rFonts w:ascii="Arial" w:hAnsi="Arial" w:cs="Arial"/>
                <w:b/>
                <w:bCs/>
                <w:sz w:val="22"/>
                <w:szCs w:val="22"/>
              </w:rPr>
              <w:t xml:space="preserve"> </w:t>
            </w:r>
            <w:r w:rsidR="00831BDC" w:rsidRPr="00997F41">
              <w:rPr>
                <w:rFonts w:ascii="Arial" w:hAnsi="Arial" w:cs="Arial"/>
                <w:sz w:val="22"/>
                <w:szCs w:val="22"/>
              </w:rPr>
              <w:t>Sample final marking</w:t>
            </w:r>
          </w:p>
          <w:p w14:paraId="0BB6FFF8" w14:textId="6E873B7E" w:rsidR="00A8321D" w:rsidRPr="00997F41" w:rsidRDefault="00BC458B" w:rsidP="001678A9">
            <w:pPr>
              <w:rPr>
                <w:rFonts w:ascii="Arial" w:hAnsi="Arial" w:cs="Arial"/>
                <w:i/>
                <w:iCs/>
                <w:sz w:val="22"/>
                <w:szCs w:val="22"/>
              </w:rPr>
            </w:pPr>
            <w:r>
              <w:rPr>
                <w:rFonts w:ascii="Arial" w:hAnsi="Arial" w:cs="Arial"/>
                <w:i/>
                <w:iCs/>
                <w:sz w:val="22"/>
                <w:szCs w:val="22"/>
              </w:rPr>
              <w:t>*</w:t>
            </w:r>
            <w:r w:rsidR="00831BDC" w:rsidRPr="00997F41">
              <w:rPr>
                <w:rFonts w:ascii="Arial" w:hAnsi="Arial" w:cs="Arial"/>
                <w:i/>
                <w:iCs/>
                <w:sz w:val="22"/>
                <w:szCs w:val="22"/>
              </w:rPr>
              <w:t>Variable fee</w:t>
            </w:r>
            <w:r w:rsidR="008F33FE" w:rsidRPr="00997F41">
              <w:rPr>
                <w:rFonts w:ascii="Arial" w:hAnsi="Arial" w:cs="Arial"/>
                <w:i/>
                <w:iCs/>
                <w:sz w:val="22"/>
                <w:szCs w:val="22"/>
              </w:rPr>
              <w:t xml:space="preserve"> per sample size</w:t>
            </w:r>
            <w:r w:rsidR="00831BDC" w:rsidRPr="00997F41">
              <w:rPr>
                <w:rFonts w:ascii="Arial" w:hAnsi="Arial" w:cs="Arial"/>
                <w:i/>
                <w:iCs/>
                <w:sz w:val="22"/>
                <w:szCs w:val="22"/>
              </w:rPr>
              <w:t xml:space="preserve">: </w:t>
            </w:r>
          </w:p>
          <w:p w14:paraId="0480F19F" w14:textId="77777777" w:rsidR="000C4A76" w:rsidRPr="00997F41" w:rsidRDefault="000C4A76" w:rsidP="001678A9">
            <w:pPr>
              <w:rPr>
                <w:rFonts w:ascii="Arial" w:hAnsi="Arial" w:cs="Arial"/>
                <w:b/>
                <w:bCs/>
                <w:i/>
                <w:iCs/>
                <w:sz w:val="22"/>
                <w:szCs w:val="22"/>
              </w:rPr>
            </w:pPr>
          </w:p>
          <w:p w14:paraId="4D3A76EB" w14:textId="2162D19E" w:rsidR="008F33FE" w:rsidRDefault="008F33FE" w:rsidP="001678A9">
            <w:pPr>
              <w:rPr>
                <w:rFonts w:ascii="Arial" w:hAnsi="Arial" w:cs="Arial"/>
                <w:b/>
                <w:bCs/>
                <w:sz w:val="22"/>
                <w:szCs w:val="22"/>
              </w:rPr>
            </w:pPr>
            <w:r>
              <w:rPr>
                <w:rFonts w:ascii="Arial" w:hAnsi="Arial" w:cs="Arial"/>
                <w:b/>
                <w:bCs/>
                <w:sz w:val="22"/>
                <w:szCs w:val="22"/>
              </w:rPr>
              <w:t>1-</w:t>
            </w:r>
            <w:r w:rsidR="000C4A76">
              <w:rPr>
                <w:rFonts w:ascii="Arial" w:hAnsi="Arial" w:cs="Arial"/>
                <w:b/>
                <w:bCs/>
                <w:sz w:val="22"/>
                <w:szCs w:val="22"/>
              </w:rPr>
              <w:t>1</w:t>
            </w:r>
            <w:r w:rsidR="00F77F99">
              <w:rPr>
                <w:rFonts w:ascii="Arial" w:hAnsi="Arial" w:cs="Arial"/>
                <w:b/>
                <w:bCs/>
                <w:sz w:val="22"/>
                <w:szCs w:val="22"/>
              </w:rPr>
              <w:t>5</w:t>
            </w:r>
            <w:r>
              <w:rPr>
                <w:rFonts w:ascii="Arial" w:hAnsi="Arial" w:cs="Arial"/>
                <w:b/>
                <w:bCs/>
                <w:sz w:val="22"/>
                <w:szCs w:val="22"/>
              </w:rPr>
              <w:t xml:space="preserve"> </w:t>
            </w:r>
            <w:r w:rsidR="001338AC">
              <w:rPr>
                <w:rFonts w:ascii="Arial" w:hAnsi="Arial" w:cs="Arial"/>
                <w:b/>
                <w:bCs/>
                <w:sz w:val="22"/>
                <w:szCs w:val="22"/>
              </w:rPr>
              <w:t xml:space="preserve">   </w:t>
            </w:r>
            <w:r w:rsidR="0003169E">
              <w:rPr>
                <w:rFonts w:ascii="Arial" w:hAnsi="Arial" w:cs="Arial"/>
                <w:b/>
                <w:bCs/>
                <w:sz w:val="22"/>
                <w:szCs w:val="22"/>
              </w:rPr>
              <w:t xml:space="preserve">     </w:t>
            </w:r>
            <w:r>
              <w:rPr>
                <w:rFonts w:ascii="Arial" w:hAnsi="Arial" w:cs="Arial"/>
                <w:b/>
                <w:bCs/>
                <w:sz w:val="22"/>
                <w:szCs w:val="22"/>
              </w:rPr>
              <w:t>= £</w:t>
            </w:r>
            <w:r w:rsidR="00F77F99">
              <w:rPr>
                <w:rFonts w:ascii="Arial" w:hAnsi="Arial" w:cs="Arial"/>
                <w:b/>
                <w:bCs/>
                <w:sz w:val="22"/>
                <w:szCs w:val="22"/>
              </w:rPr>
              <w:t>308</w:t>
            </w:r>
          </w:p>
          <w:p w14:paraId="0CA83409" w14:textId="504C12D0" w:rsidR="000C4A76" w:rsidRDefault="000C4A76" w:rsidP="001678A9">
            <w:pPr>
              <w:rPr>
                <w:rFonts w:ascii="Arial" w:hAnsi="Arial" w:cs="Arial"/>
                <w:b/>
                <w:bCs/>
                <w:sz w:val="22"/>
                <w:szCs w:val="22"/>
              </w:rPr>
            </w:pPr>
            <w:r>
              <w:rPr>
                <w:rFonts w:ascii="Arial" w:hAnsi="Arial" w:cs="Arial"/>
                <w:b/>
                <w:bCs/>
                <w:sz w:val="22"/>
                <w:szCs w:val="22"/>
              </w:rPr>
              <w:t>1</w:t>
            </w:r>
            <w:r w:rsidR="00F77F99">
              <w:rPr>
                <w:rFonts w:ascii="Arial" w:hAnsi="Arial" w:cs="Arial"/>
                <w:b/>
                <w:bCs/>
                <w:sz w:val="22"/>
                <w:szCs w:val="22"/>
              </w:rPr>
              <w:t>6</w:t>
            </w:r>
            <w:r>
              <w:rPr>
                <w:rFonts w:ascii="Arial" w:hAnsi="Arial" w:cs="Arial"/>
                <w:b/>
                <w:bCs/>
                <w:sz w:val="22"/>
                <w:szCs w:val="22"/>
              </w:rPr>
              <w:t>-</w:t>
            </w:r>
            <w:r w:rsidR="00F77F99">
              <w:rPr>
                <w:rFonts w:ascii="Arial" w:hAnsi="Arial" w:cs="Arial"/>
                <w:b/>
                <w:bCs/>
                <w:sz w:val="22"/>
                <w:szCs w:val="22"/>
              </w:rPr>
              <w:t>30</w:t>
            </w:r>
            <w:r>
              <w:rPr>
                <w:rFonts w:ascii="Arial" w:hAnsi="Arial" w:cs="Arial"/>
                <w:b/>
                <w:bCs/>
                <w:sz w:val="22"/>
                <w:szCs w:val="22"/>
              </w:rPr>
              <w:t xml:space="preserve">       = £</w:t>
            </w:r>
            <w:r w:rsidR="00F77F99">
              <w:rPr>
                <w:rFonts w:ascii="Arial" w:hAnsi="Arial" w:cs="Arial"/>
                <w:b/>
                <w:bCs/>
                <w:sz w:val="22"/>
                <w:szCs w:val="22"/>
              </w:rPr>
              <w:t>616</w:t>
            </w:r>
          </w:p>
          <w:p w14:paraId="5F8748C2" w14:textId="219A66BA" w:rsidR="008F33FE" w:rsidRDefault="0096643D" w:rsidP="001678A9">
            <w:pPr>
              <w:rPr>
                <w:rFonts w:ascii="Arial" w:hAnsi="Arial" w:cs="Arial"/>
                <w:b/>
                <w:bCs/>
                <w:sz w:val="22"/>
                <w:szCs w:val="22"/>
              </w:rPr>
            </w:pPr>
            <w:r>
              <w:rPr>
                <w:rFonts w:ascii="Arial" w:hAnsi="Arial" w:cs="Arial"/>
                <w:b/>
                <w:bCs/>
                <w:sz w:val="22"/>
                <w:szCs w:val="22"/>
              </w:rPr>
              <w:t xml:space="preserve">   </w:t>
            </w:r>
            <w:r w:rsidR="00F77F99">
              <w:rPr>
                <w:rFonts w:ascii="Arial" w:hAnsi="Arial" w:cs="Arial"/>
                <w:b/>
                <w:bCs/>
                <w:sz w:val="22"/>
                <w:szCs w:val="22"/>
              </w:rPr>
              <w:t>31</w:t>
            </w:r>
            <w:r>
              <w:rPr>
                <w:rFonts w:ascii="Arial" w:hAnsi="Arial" w:cs="Arial"/>
                <w:b/>
                <w:bCs/>
                <w:sz w:val="22"/>
                <w:szCs w:val="22"/>
              </w:rPr>
              <w:t>+</w:t>
            </w:r>
            <w:r w:rsidR="0003169E">
              <w:rPr>
                <w:rFonts w:ascii="Arial" w:hAnsi="Arial" w:cs="Arial"/>
                <w:b/>
                <w:bCs/>
                <w:sz w:val="22"/>
                <w:szCs w:val="22"/>
              </w:rPr>
              <w:t xml:space="preserve">  </w:t>
            </w:r>
            <w:r w:rsidR="001338AC">
              <w:rPr>
                <w:rFonts w:ascii="Arial" w:hAnsi="Arial" w:cs="Arial"/>
                <w:b/>
                <w:bCs/>
                <w:sz w:val="22"/>
                <w:szCs w:val="22"/>
              </w:rPr>
              <w:t xml:space="preserve"> </w:t>
            </w:r>
            <w:r>
              <w:rPr>
                <w:rFonts w:ascii="Arial" w:hAnsi="Arial" w:cs="Arial"/>
                <w:b/>
                <w:bCs/>
                <w:sz w:val="22"/>
                <w:szCs w:val="22"/>
              </w:rPr>
              <w:t xml:space="preserve">    </w:t>
            </w:r>
            <w:r w:rsidR="008F33FE">
              <w:rPr>
                <w:rFonts w:ascii="Arial" w:hAnsi="Arial" w:cs="Arial"/>
                <w:b/>
                <w:bCs/>
                <w:sz w:val="22"/>
                <w:szCs w:val="22"/>
              </w:rPr>
              <w:t>= £</w:t>
            </w:r>
            <w:r w:rsidR="000C4A76">
              <w:rPr>
                <w:rFonts w:ascii="Arial" w:hAnsi="Arial" w:cs="Arial"/>
                <w:b/>
                <w:bCs/>
                <w:sz w:val="22"/>
                <w:szCs w:val="22"/>
              </w:rPr>
              <w:t>9</w:t>
            </w:r>
            <w:r w:rsidR="00F77F99">
              <w:rPr>
                <w:rFonts w:ascii="Arial" w:hAnsi="Arial" w:cs="Arial"/>
                <w:b/>
                <w:bCs/>
                <w:sz w:val="22"/>
                <w:szCs w:val="22"/>
              </w:rPr>
              <w:t>2</w:t>
            </w:r>
            <w:r>
              <w:rPr>
                <w:rFonts w:ascii="Arial" w:hAnsi="Arial" w:cs="Arial"/>
                <w:b/>
                <w:bCs/>
                <w:sz w:val="22"/>
                <w:szCs w:val="22"/>
              </w:rPr>
              <w:t>4</w:t>
            </w:r>
          </w:p>
          <w:p w14:paraId="3B63A505" w14:textId="78BE742C" w:rsidR="00445142" w:rsidRDefault="00445142" w:rsidP="001678A9">
            <w:pPr>
              <w:rPr>
                <w:rFonts w:ascii="Arial" w:hAnsi="Arial" w:cs="Arial"/>
                <w:b/>
                <w:bCs/>
                <w:sz w:val="22"/>
                <w:szCs w:val="22"/>
              </w:rPr>
            </w:pPr>
          </w:p>
          <w:p w14:paraId="3D7BC780" w14:textId="1AF8D4C4" w:rsidR="00445142" w:rsidRPr="00131711" w:rsidRDefault="00445142" w:rsidP="00131711">
            <w:pPr>
              <w:pStyle w:val="BulletList1"/>
              <w:numPr>
                <w:ilvl w:val="0"/>
                <w:numId w:val="0"/>
              </w:numPr>
              <w:rPr>
                <w:i/>
                <w:iCs/>
              </w:rPr>
            </w:pPr>
            <w:r>
              <w:t>*</w:t>
            </w:r>
            <w:r w:rsidRPr="00131711">
              <w:rPr>
                <w:i/>
                <w:iCs/>
              </w:rPr>
              <w:t xml:space="preserve">This aspect of the fee structure is currently under review </w:t>
            </w:r>
          </w:p>
          <w:p w14:paraId="5118C111" w14:textId="23A39176" w:rsidR="008F33FE" w:rsidRPr="00997F41" w:rsidRDefault="008F33FE">
            <w:pPr>
              <w:rPr>
                <w:rFonts w:ascii="Arial" w:hAnsi="Arial" w:cs="Arial"/>
                <w:sz w:val="22"/>
                <w:szCs w:val="22"/>
              </w:rPr>
            </w:pPr>
          </w:p>
        </w:tc>
      </w:tr>
      <w:tr w:rsidR="00131711" w14:paraId="53B1AFC4" w14:textId="77777777" w:rsidTr="00997F41">
        <w:tc>
          <w:tcPr>
            <w:tcW w:w="2122" w:type="dxa"/>
          </w:tcPr>
          <w:p w14:paraId="0A9EA0EE" w14:textId="51C52849" w:rsidR="00131711" w:rsidRPr="009763E7" w:rsidRDefault="00131711" w:rsidP="001678A9">
            <w:pPr>
              <w:pStyle w:val="BodyText"/>
              <w:rPr>
                <w:rFonts w:cs="Arial"/>
                <w:b/>
                <w:bCs/>
              </w:rPr>
            </w:pPr>
            <w:r>
              <w:rPr>
                <w:rFonts w:cs="Arial"/>
                <w:b/>
                <w:bCs/>
              </w:rPr>
              <w:t>Reserve pool</w:t>
            </w:r>
          </w:p>
        </w:tc>
        <w:tc>
          <w:tcPr>
            <w:tcW w:w="2126" w:type="dxa"/>
            <w:tcBorders>
              <w:right w:val="single" w:sz="4" w:space="0" w:color="auto"/>
            </w:tcBorders>
          </w:tcPr>
          <w:p w14:paraId="02907E51" w14:textId="13AEE1FD" w:rsidR="00131711" w:rsidRPr="00315893" w:rsidRDefault="00315893" w:rsidP="001678A9">
            <w:pPr>
              <w:pStyle w:val="BodyText"/>
              <w:rPr>
                <w:rFonts w:cs="Arial"/>
                <w:sz w:val="24"/>
              </w:rPr>
            </w:pPr>
            <w:r>
              <w:rPr>
                <w:rFonts w:cs="Arial"/>
                <w:sz w:val="24"/>
              </w:rPr>
              <w:t>5 vacancies</w:t>
            </w:r>
          </w:p>
        </w:tc>
        <w:tc>
          <w:tcPr>
            <w:tcW w:w="4768" w:type="dxa"/>
            <w:tcBorders>
              <w:top w:val="nil"/>
              <w:left w:val="single" w:sz="4" w:space="0" w:color="auto"/>
              <w:bottom w:val="single" w:sz="4" w:space="0" w:color="auto"/>
              <w:right w:val="single" w:sz="4" w:space="0" w:color="auto"/>
            </w:tcBorders>
          </w:tcPr>
          <w:p w14:paraId="7C4A9136" w14:textId="77777777" w:rsidR="00131711" w:rsidRPr="00997F41" w:rsidRDefault="00131711" w:rsidP="001678A9">
            <w:pPr>
              <w:rPr>
                <w:rFonts w:ascii="Arial" w:hAnsi="Arial" w:cs="Arial"/>
                <w:b/>
                <w:bCs/>
                <w:sz w:val="22"/>
                <w:szCs w:val="22"/>
              </w:rPr>
            </w:pPr>
          </w:p>
        </w:tc>
      </w:tr>
    </w:tbl>
    <w:p w14:paraId="070EE58D" w14:textId="6189004D" w:rsidR="00A8321D" w:rsidRDefault="00A8321D" w:rsidP="005C79C8">
      <w:pPr>
        <w:pStyle w:val="BodyText"/>
      </w:pPr>
    </w:p>
    <w:p w14:paraId="5FDD7F02" w14:textId="4F5E654A" w:rsidR="00A8321D" w:rsidRDefault="00A8321D" w:rsidP="005C79C8">
      <w:pPr>
        <w:pStyle w:val="BodyText"/>
      </w:pPr>
    </w:p>
    <w:p w14:paraId="35A909E0" w14:textId="15AE61CE" w:rsidR="005C79C8" w:rsidRDefault="005C79C8" w:rsidP="005C79C8">
      <w:pPr>
        <w:pStyle w:val="BodyText"/>
        <w:rPr>
          <w:b/>
          <w:bCs/>
        </w:rPr>
      </w:pPr>
      <w:r w:rsidRPr="005C79C8">
        <w:rPr>
          <w:b/>
          <w:bCs/>
        </w:rPr>
        <w:t>External Examiner Subject Leads fee</w:t>
      </w:r>
    </w:p>
    <w:p w14:paraId="48FD244F" w14:textId="77777777" w:rsidR="005C79C8" w:rsidRPr="005C79C8" w:rsidRDefault="005C79C8" w:rsidP="005C79C8">
      <w:pPr>
        <w:pStyle w:val="BodyText"/>
        <w:rPr>
          <w:b/>
          <w:bCs/>
        </w:rPr>
      </w:pPr>
    </w:p>
    <w:tbl>
      <w:tblPr>
        <w:tblStyle w:val="TableGrid"/>
        <w:tblW w:w="0" w:type="auto"/>
        <w:tblLook w:val="04A0" w:firstRow="1" w:lastRow="0" w:firstColumn="1" w:lastColumn="0" w:noHBand="0" w:noVBand="1"/>
      </w:tblPr>
      <w:tblGrid>
        <w:gridCol w:w="3539"/>
        <w:gridCol w:w="1418"/>
      </w:tblGrid>
      <w:tr w:rsidR="00644919" w14:paraId="0878BCFA" w14:textId="77777777" w:rsidTr="00644919">
        <w:tc>
          <w:tcPr>
            <w:tcW w:w="3539" w:type="dxa"/>
          </w:tcPr>
          <w:p w14:paraId="30ECAD5E" w14:textId="77777777" w:rsidR="00644919" w:rsidRDefault="00644919" w:rsidP="006667AF">
            <w:pPr>
              <w:pStyle w:val="BodyText"/>
              <w:spacing w:after="120"/>
            </w:pPr>
            <w:r w:rsidRPr="00285F56">
              <w:rPr>
                <w:b/>
                <w:bCs/>
              </w:rPr>
              <w:t>Assessments</w:t>
            </w:r>
          </w:p>
        </w:tc>
        <w:tc>
          <w:tcPr>
            <w:tcW w:w="1418" w:type="dxa"/>
          </w:tcPr>
          <w:p w14:paraId="2B58CB37" w14:textId="77777777" w:rsidR="00644919" w:rsidRPr="00C26249" w:rsidRDefault="00644919" w:rsidP="006667AF">
            <w:pPr>
              <w:pStyle w:val="BodyText"/>
              <w:spacing w:after="120"/>
              <w:rPr>
                <w:b/>
                <w:bCs/>
              </w:rPr>
            </w:pPr>
            <w:r w:rsidRPr="00C26249">
              <w:rPr>
                <w:b/>
                <w:bCs/>
              </w:rPr>
              <w:t>Fee</w:t>
            </w:r>
          </w:p>
        </w:tc>
      </w:tr>
      <w:tr w:rsidR="00644919" w14:paraId="226C1E3E" w14:textId="77777777" w:rsidTr="00644919">
        <w:tc>
          <w:tcPr>
            <w:tcW w:w="3539" w:type="dxa"/>
          </w:tcPr>
          <w:p w14:paraId="1AF66B95" w14:textId="77777777" w:rsidR="00644919" w:rsidRDefault="00644919" w:rsidP="006667AF">
            <w:pPr>
              <w:pStyle w:val="BodyText"/>
              <w:spacing w:after="120"/>
            </w:pPr>
            <w:r w:rsidRPr="00285F56">
              <w:rPr>
                <w:b/>
                <w:bCs/>
              </w:rPr>
              <w:t>Opinion Writing/Legal Research</w:t>
            </w:r>
          </w:p>
        </w:tc>
        <w:tc>
          <w:tcPr>
            <w:tcW w:w="1418" w:type="dxa"/>
          </w:tcPr>
          <w:p w14:paraId="1C0C642F" w14:textId="2F4A8083" w:rsidR="00644919" w:rsidRDefault="00644919" w:rsidP="006667AF">
            <w:pPr>
              <w:pStyle w:val="BodyText"/>
              <w:spacing w:after="120"/>
            </w:pPr>
            <w:r>
              <w:t>£308</w:t>
            </w:r>
          </w:p>
        </w:tc>
      </w:tr>
      <w:tr w:rsidR="00644919" w14:paraId="10296C61" w14:textId="77777777" w:rsidTr="00644919">
        <w:tc>
          <w:tcPr>
            <w:tcW w:w="3539" w:type="dxa"/>
          </w:tcPr>
          <w:p w14:paraId="28D0E8B9" w14:textId="77777777" w:rsidR="00644919" w:rsidRDefault="00644919" w:rsidP="006667AF">
            <w:pPr>
              <w:pStyle w:val="BodyText"/>
              <w:spacing w:after="120"/>
            </w:pPr>
            <w:r w:rsidRPr="00285F56">
              <w:rPr>
                <w:b/>
                <w:bCs/>
              </w:rPr>
              <w:t>Drafting</w:t>
            </w:r>
          </w:p>
        </w:tc>
        <w:tc>
          <w:tcPr>
            <w:tcW w:w="1418" w:type="dxa"/>
          </w:tcPr>
          <w:p w14:paraId="597F9FFC" w14:textId="77777777" w:rsidR="00644919" w:rsidRDefault="00644919" w:rsidP="006667AF">
            <w:pPr>
              <w:pStyle w:val="BodyText"/>
              <w:spacing w:after="120"/>
            </w:pPr>
            <w:r>
              <w:t>£308</w:t>
            </w:r>
          </w:p>
        </w:tc>
      </w:tr>
      <w:tr w:rsidR="00644919" w14:paraId="224A6F90" w14:textId="77777777" w:rsidTr="00644919">
        <w:tc>
          <w:tcPr>
            <w:tcW w:w="3539" w:type="dxa"/>
          </w:tcPr>
          <w:p w14:paraId="202F72F2" w14:textId="77777777" w:rsidR="00644919" w:rsidRDefault="00644919" w:rsidP="006667AF">
            <w:pPr>
              <w:pStyle w:val="BodyText"/>
              <w:spacing w:after="120"/>
            </w:pPr>
            <w:r w:rsidRPr="00285F56">
              <w:rPr>
                <w:b/>
                <w:bCs/>
              </w:rPr>
              <w:t>Conference Skills</w:t>
            </w:r>
          </w:p>
        </w:tc>
        <w:tc>
          <w:tcPr>
            <w:tcW w:w="1418" w:type="dxa"/>
          </w:tcPr>
          <w:p w14:paraId="1F9495FB" w14:textId="77777777" w:rsidR="00644919" w:rsidRDefault="00644919" w:rsidP="006667AF">
            <w:pPr>
              <w:pStyle w:val="BodyText"/>
              <w:spacing w:after="120"/>
            </w:pPr>
            <w:r>
              <w:t>£308</w:t>
            </w:r>
          </w:p>
        </w:tc>
      </w:tr>
      <w:tr w:rsidR="00644919" w14:paraId="3ADE8A57" w14:textId="77777777" w:rsidTr="00644919">
        <w:tc>
          <w:tcPr>
            <w:tcW w:w="3539" w:type="dxa"/>
          </w:tcPr>
          <w:p w14:paraId="1CA6B5B1" w14:textId="77777777" w:rsidR="00644919" w:rsidRDefault="00644919" w:rsidP="006667AF">
            <w:pPr>
              <w:pStyle w:val="BodyText"/>
              <w:spacing w:after="120"/>
            </w:pPr>
            <w:r w:rsidRPr="00285F56">
              <w:rPr>
                <w:b/>
                <w:bCs/>
              </w:rPr>
              <w:t>Advocacy</w:t>
            </w:r>
          </w:p>
        </w:tc>
        <w:tc>
          <w:tcPr>
            <w:tcW w:w="1418" w:type="dxa"/>
          </w:tcPr>
          <w:p w14:paraId="685FB639" w14:textId="5AE5DED8" w:rsidR="00644919" w:rsidRDefault="00644919" w:rsidP="006667AF">
            <w:pPr>
              <w:pStyle w:val="BodyText"/>
              <w:spacing w:after="120"/>
            </w:pPr>
            <w:r>
              <w:t>£616</w:t>
            </w:r>
          </w:p>
        </w:tc>
      </w:tr>
      <w:tr w:rsidR="00644919" w14:paraId="1F5AB55F" w14:textId="77777777" w:rsidTr="00644919">
        <w:tc>
          <w:tcPr>
            <w:tcW w:w="3539" w:type="dxa"/>
          </w:tcPr>
          <w:p w14:paraId="066DF916" w14:textId="77777777" w:rsidR="00644919" w:rsidRPr="00285F56" w:rsidRDefault="00644919" w:rsidP="006667AF">
            <w:pPr>
              <w:pStyle w:val="BodyText"/>
              <w:spacing w:after="120"/>
              <w:rPr>
                <w:b/>
                <w:bCs/>
              </w:rPr>
            </w:pPr>
            <w:r w:rsidRPr="00285F56">
              <w:rPr>
                <w:b/>
                <w:bCs/>
              </w:rPr>
              <w:t>Professional Ethics</w:t>
            </w:r>
          </w:p>
        </w:tc>
        <w:tc>
          <w:tcPr>
            <w:tcW w:w="1418" w:type="dxa"/>
          </w:tcPr>
          <w:p w14:paraId="52E7BD6C" w14:textId="77777777" w:rsidR="00644919" w:rsidRDefault="00644919" w:rsidP="006667AF">
            <w:pPr>
              <w:pStyle w:val="BodyText"/>
              <w:spacing w:after="120"/>
            </w:pPr>
            <w:r>
              <w:t>£308</w:t>
            </w:r>
          </w:p>
        </w:tc>
      </w:tr>
    </w:tbl>
    <w:p w14:paraId="034ECB19" w14:textId="26CC197C" w:rsidR="004B5199" w:rsidRDefault="004B5199" w:rsidP="00060970">
      <w:pPr>
        <w:rPr>
          <w:rFonts w:ascii="Arial" w:hAnsi="Arial" w:cs="Arial"/>
          <w:b/>
          <w:sz w:val="28"/>
          <w:szCs w:val="28"/>
        </w:rPr>
      </w:pPr>
    </w:p>
    <w:sectPr w:rsidR="004B519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DE18F3" w14:textId="77777777" w:rsidR="00D75C27" w:rsidRDefault="00D75C27" w:rsidP="00A36772">
      <w:r>
        <w:separator/>
      </w:r>
    </w:p>
  </w:endnote>
  <w:endnote w:type="continuationSeparator" w:id="0">
    <w:p w14:paraId="2BB6E811" w14:textId="77777777" w:rsidR="00D75C27" w:rsidRDefault="00D75C27" w:rsidP="00A36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840865"/>
      <w:docPartObj>
        <w:docPartGallery w:val="Page Numbers (Bottom of Page)"/>
        <w:docPartUnique/>
      </w:docPartObj>
    </w:sdtPr>
    <w:sdtEndPr>
      <w:rPr>
        <w:noProof/>
      </w:rPr>
    </w:sdtEndPr>
    <w:sdtContent>
      <w:p w14:paraId="1EAD71B9" w14:textId="6C5ECA63" w:rsidR="00261EF8" w:rsidRDefault="00261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10C78C" w14:textId="77777777" w:rsidR="00261EF8" w:rsidRDefault="00261E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280901"/>
      <w:docPartObj>
        <w:docPartGallery w:val="Page Numbers (Bottom of Page)"/>
        <w:docPartUnique/>
      </w:docPartObj>
    </w:sdtPr>
    <w:sdtEndPr>
      <w:rPr>
        <w:noProof/>
      </w:rPr>
    </w:sdtEndPr>
    <w:sdtContent>
      <w:p w14:paraId="7D8A3999" w14:textId="7344C6EB" w:rsidR="00DA12B2" w:rsidRPr="00EE4F6E" w:rsidRDefault="00261EF8" w:rsidP="00261E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C94A79" w14:textId="77777777" w:rsidR="00D75C27" w:rsidRDefault="00D75C27" w:rsidP="00A36772">
      <w:r>
        <w:separator/>
      </w:r>
    </w:p>
  </w:footnote>
  <w:footnote w:type="continuationSeparator" w:id="0">
    <w:p w14:paraId="52BBB915" w14:textId="77777777" w:rsidR="00D75C27" w:rsidRDefault="00D75C27" w:rsidP="00A367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B02A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7A07A5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93C41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DCA04B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318B03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C0E195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C86612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CE295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8CE9A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792839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0D415D"/>
    <w:multiLevelType w:val="multilevel"/>
    <w:tmpl w:val="0809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1" w15:restartNumberingAfterBreak="0">
    <w:nsid w:val="1DBF6D66"/>
    <w:multiLevelType w:val="hybridMultilevel"/>
    <w:tmpl w:val="4306C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E75F9D"/>
    <w:multiLevelType w:val="hybridMultilevel"/>
    <w:tmpl w:val="96468F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1052EC"/>
    <w:multiLevelType w:val="multilevel"/>
    <w:tmpl w:val="08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2F3B26F8"/>
    <w:multiLevelType w:val="hybridMultilevel"/>
    <w:tmpl w:val="7056F6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1F1D30"/>
    <w:multiLevelType w:val="hybridMultilevel"/>
    <w:tmpl w:val="EE1087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BC7561C"/>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A4413EC"/>
    <w:multiLevelType w:val="hybridMultilevel"/>
    <w:tmpl w:val="D38AE9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A632899"/>
    <w:multiLevelType w:val="multilevel"/>
    <w:tmpl w:val="BD56FB86"/>
    <w:name w:val="NumberListTemplate"/>
    <w:lvl w:ilvl="0">
      <w:start w:val="1"/>
      <w:numFmt w:val="decimal"/>
      <w:suff w:val="nothing"/>
      <w:lvlText w:val=""/>
      <w:lvlJc w:val="left"/>
      <w:pPr>
        <w:tabs>
          <w:tab w:val="num" w:pos="0"/>
        </w:tabs>
        <w:ind w:left="0" w:firstLine="0"/>
      </w:pPr>
      <w:rPr>
        <w:color w:val="003D79"/>
      </w:rPr>
    </w:lvl>
    <w:lvl w:ilvl="1">
      <w:start w:val="1"/>
      <w:numFmt w:val="decimal"/>
      <w:pStyle w:val="NumberedList1"/>
      <w:lvlText w:val="%2"/>
      <w:lvlJc w:val="left"/>
      <w:pPr>
        <w:tabs>
          <w:tab w:val="num" w:pos="340"/>
        </w:tabs>
        <w:ind w:left="340" w:hanging="340"/>
      </w:pPr>
      <w:rPr>
        <w:b/>
        <w:color w:val="003D79"/>
      </w:rPr>
    </w:lvl>
    <w:lvl w:ilvl="2">
      <w:start w:val="1"/>
      <w:numFmt w:val="lowerLetter"/>
      <w:pStyle w:val="NumberedList2"/>
      <w:lvlText w:val="%3)"/>
      <w:lvlJc w:val="left"/>
      <w:pPr>
        <w:tabs>
          <w:tab w:val="num" w:pos="680"/>
        </w:tabs>
        <w:ind w:left="680" w:hanging="340"/>
      </w:pPr>
      <w:rPr>
        <w:color w:val="003D79"/>
      </w:rPr>
    </w:lvl>
    <w:lvl w:ilvl="3">
      <w:start w:val="1"/>
      <w:numFmt w:val="lowerRoman"/>
      <w:pStyle w:val="NumberedList3"/>
      <w:lvlText w:val="%4)"/>
      <w:lvlJc w:val="left"/>
      <w:pPr>
        <w:tabs>
          <w:tab w:val="num" w:pos="1077"/>
        </w:tabs>
        <w:ind w:left="1077" w:hanging="397"/>
      </w:pPr>
      <w:rPr>
        <w:color w:val="auto"/>
      </w:rPr>
    </w:lvl>
    <w:lvl w:ilvl="4">
      <w:start w:val="1"/>
      <w:numFmt w:val="upperLetter"/>
      <w:pStyle w:val="NumberedList4"/>
      <w:lvlText w:val="%5."/>
      <w:lvlJc w:val="left"/>
      <w:pPr>
        <w:tabs>
          <w:tab w:val="num" w:pos="1361"/>
        </w:tabs>
        <w:ind w:left="1361" w:hanging="341"/>
      </w:pPr>
    </w:lvl>
    <w:lvl w:ilvl="5">
      <w:start w:val="1"/>
      <w:numFmt w:val="upperRoman"/>
      <w:pStyle w:val="NumberedList5"/>
      <w:lvlText w:val="%6."/>
      <w:lvlJc w:val="left"/>
      <w:pPr>
        <w:tabs>
          <w:tab w:val="num" w:pos="1701"/>
        </w:tabs>
        <w:ind w:left="1701" w:hanging="340"/>
      </w:pPr>
    </w:lvl>
    <w:lvl w:ilvl="6">
      <w:start w:val="1"/>
      <w:numFmt w:val="decimal"/>
      <w:pStyle w:val="NumberedList6"/>
      <w:lvlText w:val="(%7)"/>
      <w:lvlJc w:val="left"/>
      <w:pPr>
        <w:tabs>
          <w:tab w:val="num" w:pos="2041"/>
        </w:tabs>
        <w:ind w:left="2041" w:hanging="340"/>
      </w:pPr>
    </w:lvl>
    <w:lvl w:ilvl="7">
      <w:start w:val="1"/>
      <w:numFmt w:val="lowerLetter"/>
      <w:pStyle w:val="NumberedList7"/>
      <w:lvlText w:val="(%8)"/>
      <w:lvlJc w:val="left"/>
      <w:pPr>
        <w:tabs>
          <w:tab w:val="num" w:pos="2381"/>
        </w:tabs>
        <w:ind w:left="2381" w:hanging="340"/>
      </w:pPr>
    </w:lvl>
    <w:lvl w:ilvl="8">
      <w:start w:val="1"/>
      <w:numFmt w:val="lowerRoman"/>
      <w:pStyle w:val="NumberedList8"/>
      <w:lvlText w:val="(%9)"/>
      <w:lvlJc w:val="left"/>
      <w:pPr>
        <w:tabs>
          <w:tab w:val="num" w:pos="2721"/>
        </w:tabs>
        <w:ind w:left="2721" w:hanging="340"/>
      </w:pPr>
    </w:lvl>
  </w:abstractNum>
  <w:abstractNum w:abstractNumId="19" w15:restartNumberingAfterBreak="0">
    <w:nsid w:val="6E89594B"/>
    <w:multiLevelType w:val="hybridMultilevel"/>
    <w:tmpl w:val="BE5C6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AC6A69"/>
    <w:multiLevelType w:val="hybridMultilevel"/>
    <w:tmpl w:val="25E642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CB32F14"/>
    <w:multiLevelType w:val="hybridMultilevel"/>
    <w:tmpl w:val="A5589A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8172D4"/>
    <w:multiLevelType w:val="multilevel"/>
    <w:tmpl w:val="C712A3DE"/>
    <w:lvl w:ilvl="0">
      <w:start w:val="1"/>
      <w:numFmt w:val="bullet"/>
      <w:pStyle w:val="BulletList1"/>
      <w:lvlText w:val=""/>
      <w:lvlJc w:val="left"/>
      <w:pPr>
        <w:tabs>
          <w:tab w:val="num" w:pos="340"/>
        </w:tabs>
        <w:ind w:left="340" w:hanging="380"/>
      </w:pPr>
      <w:rPr>
        <w:rFonts w:ascii="Symbol" w:hAnsi="Symbol" w:hint="default"/>
        <w:color w:val="000000" w:themeColor="text1"/>
      </w:rPr>
    </w:lvl>
    <w:lvl w:ilvl="1">
      <w:start w:val="1"/>
      <w:numFmt w:val="bullet"/>
      <w:pStyle w:val="BulletList2"/>
      <w:lvlText w:val="o"/>
      <w:lvlJc w:val="left"/>
      <w:pPr>
        <w:tabs>
          <w:tab w:val="num" w:pos="680"/>
        </w:tabs>
        <w:ind w:left="680" w:hanging="340"/>
      </w:pPr>
      <w:rPr>
        <w:rFonts w:ascii="Courier New" w:hAnsi="Courier New" w:cs="Courier New" w:hint="default"/>
        <w:color w:val="003D79"/>
      </w:rPr>
    </w:lvl>
    <w:lvl w:ilvl="2">
      <w:start w:val="1"/>
      <w:numFmt w:val="lowerRoman"/>
      <w:pStyle w:val="BulletList3"/>
      <w:lvlText w:val=""/>
      <w:lvlJc w:val="left"/>
      <w:pPr>
        <w:tabs>
          <w:tab w:val="num" w:pos="1020"/>
        </w:tabs>
        <w:ind w:left="1020" w:hanging="340"/>
      </w:pPr>
      <w:rPr>
        <w:rFonts w:ascii="Wingdings" w:hAnsi="Wingdings" w:hint="default"/>
        <w:color w:val="003D79"/>
      </w:rPr>
    </w:lvl>
    <w:lvl w:ilvl="3">
      <w:start w:val="1"/>
      <w:numFmt w:val="decimal"/>
      <w:pStyle w:val="BulletList4"/>
      <w:lvlText w:val="·"/>
      <w:lvlJc w:val="left"/>
      <w:pPr>
        <w:tabs>
          <w:tab w:val="num" w:pos="0"/>
        </w:tabs>
        <w:ind w:left="0" w:firstLine="0"/>
      </w:pPr>
      <w:rPr>
        <w:rFonts w:ascii="Symbol" w:hAnsi="Symbol" w:hint="default"/>
      </w:rPr>
    </w:lvl>
    <w:lvl w:ilvl="4">
      <w:start w:val="1"/>
      <w:numFmt w:val="lowerLetter"/>
      <w:pStyle w:val="BulletList5"/>
      <w:lvlText w:val="·"/>
      <w:lvlJc w:val="left"/>
      <w:pPr>
        <w:tabs>
          <w:tab w:val="num" w:pos="0"/>
        </w:tabs>
        <w:ind w:left="0" w:firstLine="0"/>
      </w:pPr>
      <w:rPr>
        <w:rFonts w:ascii="Symbol" w:hAnsi="Symbol" w:hint="default"/>
      </w:rPr>
    </w:lvl>
    <w:lvl w:ilvl="5">
      <w:start w:val="1"/>
      <w:numFmt w:val="lowerRoman"/>
      <w:pStyle w:val="BulletList6"/>
      <w:lvlText w:val="·"/>
      <w:lvlJc w:val="left"/>
      <w:pPr>
        <w:tabs>
          <w:tab w:val="num" w:pos="0"/>
        </w:tabs>
        <w:ind w:left="0" w:firstLine="0"/>
      </w:pPr>
      <w:rPr>
        <w:rFonts w:ascii="Symbol" w:hAnsi="Symbol" w:hint="default"/>
      </w:rPr>
    </w:lvl>
    <w:lvl w:ilvl="6">
      <w:start w:val="1"/>
      <w:numFmt w:val="decimal"/>
      <w:pStyle w:val="BulletList7"/>
      <w:lvlText w:val="·"/>
      <w:lvlJc w:val="left"/>
      <w:pPr>
        <w:tabs>
          <w:tab w:val="num" w:pos="0"/>
        </w:tabs>
        <w:ind w:left="0" w:firstLine="0"/>
      </w:pPr>
      <w:rPr>
        <w:rFonts w:ascii="Symbol" w:hAnsi="Symbol" w:hint="default"/>
      </w:rPr>
    </w:lvl>
    <w:lvl w:ilvl="7">
      <w:start w:val="1"/>
      <w:numFmt w:val="lowerLetter"/>
      <w:pStyle w:val="BulletList8"/>
      <w:lvlText w:val="·"/>
      <w:lvlJc w:val="left"/>
      <w:pPr>
        <w:tabs>
          <w:tab w:val="num" w:pos="0"/>
        </w:tabs>
        <w:ind w:left="0" w:firstLine="0"/>
      </w:pPr>
      <w:rPr>
        <w:rFonts w:ascii="Symbol" w:hAnsi="Symbol" w:hint="default"/>
      </w:rPr>
    </w:lvl>
    <w:lvl w:ilvl="8">
      <w:start w:val="1"/>
      <w:numFmt w:val="lowerRoman"/>
      <w:pStyle w:val="BulletList9"/>
      <w:lvlText w:val="·"/>
      <w:lvlJc w:val="left"/>
      <w:pPr>
        <w:tabs>
          <w:tab w:val="num" w:pos="0"/>
        </w:tabs>
        <w:ind w:left="0" w:firstLine="0"/>
      </w:pPr>
      <w:rPr>
        <w:rFonts w:ascii="Symbol" w:hAnsi="Symbol" w:hint="default"/>
      </w:rPr>
    </w:lvl>
  </w:abstractNum>
  <w:num w:numId="1">
    <w:abstractNumId w:val="22"/>
  </w:num>
  <w:num w:numId="2">
    <w:abstractNumId w:val="18"/>
  </w:num>
  <w:num w:numId="3">
    <w:abstractNumId w:val="10"/>
  </w:num>
  <w:num w:numId="4">
    <w:abstractNumId w:val="16"/>
  </w:num>
  <w:num w:numId="5">
    <w:abstractNumId w:val="13"/>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7"/>
  </w:num>
  <w:num w:numId="18">
    <w:abstractNumId w:val="20"/>
  </w:num>
  <w:num w:numId="19">
    <w:abstractNumId w:val="21"/>
  </w:num>
  <w:num w:numId="20">
    <w:abstractNumId w:val="15"/>
  </w:num>
  <w:num w:numId="21">
    <w:abstractNumId w:val="14"/>
  </w:num>
  <w:num w:numId="22">
    <w:abstractNumId w:val="12"/>
  </w:num>
  <w:num w:numId="23">
    <w:abstractNumId w:val="1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lickAndTypeStyle w:val="BodyText"/>
  <w:drawingGridHorizontalSpacing w:val="120"/>
  <w:displayHorizontalDrawingGridEvery w:val="2"/>
  <w:characterSpacingControl w:val="doNotCompress"/>
  <w:hdrShapeDefaults>
    <o:shapedefaults v:ext="edit" spidmax="2049">
      <o:colormru v:ext="edit" colors="#5a87c5,#003d79"/>
    </o:shapedefaults>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BC4"/>
    <w:rsid w:val="00012EE6"/>
    <w:rsid w:val="00023D81"/>
    <w:rsid w:val="000269D9"/>
    <w:rsid w:val="0003169E"/>
    <w:rsid w:val="00031FD5"/>
    <w:rsid w:val="000358E2"/>
    <w:rsid w:val="00037A9F"/>
    <w:rsid w:val="000411EE"/>
    <w:rsid w:val="00041C75"/>
    <w:rsid w:val="000515AA"/>
    <w:rsid w:val="00054EBA"/>
    <w:rsid w:val="0006089E"/>
    <w:rsid w:val="00060970"/>
    <w:rsid w:val="00071334"/>
    <w:rsid w:val="0007292B"/>
    <w:rsid w:val="000775FF"/>
    <w:rsid w:val="000806BC"/>
    <w:rsid w:val="000866E8"/>
    <w:rsid w:val="0008748D"/>
    <w:rsid w:val="00093CDC"/>
    <w:rsid w:val="00094222"/>
    <w:rsid w:val="000962B3"/>
    <w:rsid w:val="000A1F15"/>
    <w:rsid w:val="000A49B1"/>
    <w:rsid w:val="000A4F1C"/>
    <w:rsid w:val="000A587B"/>
    <w:rsid w:val="000A5D5F"/>
    <w:rsid w:val="000A6F58"/>
    <w:rsid w:val="000B233E"/>
    <w:rsid w:val="000B40E0"/>
    <w:rsid w:val="000B4A29"/>
    <w:rsid w:val="000C0914"/>
    <w:rsid w:val="000C0B0E"/>
    <w:rsid w:val="000C34AE"/>
    <w:rsid w:val="000C4A76"/>
    <w:rsid w:val="000C522F"/>
    <w:rsid w:val="000E071C"/>
    <w:rsid w:val="000E3DBC"/>
    <w:rsid w:val="000E7A23"/>
    <w:rsid w:val="000F1B0C"/>
    <w:rsid w:val="001008A6"/>
    <w:rsid w:val="00105919"/>
    <w:rsid w:val="00113C78"/>
    <w:rsid w:val="001169F7"/>
    <w:rsid w:val="00121394"/>
    <w:rsid w:val="00124D52"/>
    <w:rsid w:val="00126018"/>
    <w:rsid w:val="00131711"/>
    <w:rsid w:val="001338AC"/>
    <w:rsid w:val="00135B1A"/>
    <w:rsid w:val="00142060"/>
    <w:rsid w:val="00145AF6"/>
    <w:rsid w:val="001526B9"/>
    <w:rsid w:val="0016693D"/>
    <w:rsid w:val="00182090"/>
    <w:rsid w:val="0018400B"/>
    <w:rsid w:val="00185FC8"/>
    <w:rsid w:val="00187D29"/>
    <w:rsid w:val="00190444"/>
    <w:rsid w:val="00191D22"/>
    <w:rsid w:val="0019305B"/>
    <w:rsid w:val="00197B3B"/>
    <w:rsid w:val="001A37BD"/>
    <w:rsid w:val="001A55E5"/>
    <w:rsid w:val="001B701F"/>
    <w:rsid w:val="001C33E9"/>
    <w:rsid w:val="001C5C9F"/>
    <w:rsid w:val="001C5EE0"/>
    <w:rsid w:val="001C7E09"/>
    <w:rsid w:val="001D2F4F"/>
    <w:rsid w:val="001D4C79"/>
    <w:rsid w:val="001D615A"/>
    <w:rsid w:val="001E03DA"/>
    <w:rsid w:val="001E20D1"/>
    <w:rsid w:val="001E2A03"/>
    <w:rsid w:val="001E5F70"/>
    <w:rsid w:val="001F3A6C"/>
    <w:rsid w:val="0020562D"/>
    <w:rsid w:val="002078FC"/>
    <w:rsid w:val="0021103D"/>
    <w:rsid w:val="00212C61"/>
    <w:rsid w:val="002136A7"/>
    <w:rsid w:val="00215E26"/>
    <w:rsid w:val="002235E5"/>
    <w:rsid w:val="00227C4E"/>
    <w:rsid w:val="002318D9"/>
    <w:rsid w:val="0023465C"/>
    <w:rsid w:val="00235054"/>
    <w:rsid w:val="00243C4A"/>
    <w:rsid w:val="00245C25"/>
    <w:rsid w:val="00251C8F"/>
    <w:rsid w:val="00260222"/>
    <w:rsid w:val="0026141B"/>
    <w:rsid w:val="00261EF8"/>
    <w:rsid w:val="00263C8D"/>
    <w:rsid w:val="00264341"/>
    <w:rsid w:val="00273A15"/>
    <w:rsid w:val="00285940"/>
    <w:rsid w:val="00291B2E"/>
    <w:rsid w:val="00292174"/>
    <w:rsid w:val="00293ABF"/>
    <w:rsid w:val="00295F1F"/>
    <w:rsid w:val="002A309E"/>
    <w:rsid w:val="002A4E0F"/>
    <w:rsid w:val="002A7DEF"/>
    <w:rsid w:val="002B18A3"/>
    <w:rsid w:val="002B691B"/>
    <w:rsid w:val="002B6A5C"/>
    <w:rsid w:val="002C04DB"/>
    <w:rsid w:val="002C0AB2"/>
    <w:rsid w:val="002C469D"/>
    <w:rsid w:val="002C4943"/>
    <w:rsid w:val="002C66BF"/>
    <w:rsid w:val="002C6E06"/>
    <w:rsid w:val="002C779D"/>
    <w:rsid w:val="002D2498"/>
    <w:rsid w:val="002D6B41"/>
    <w:rsid w:val="002D7DB0"/>
    <w:rsid w:val="002E0BA4"/>
    <w:rsid w:val="002E54FD"/>
    <w:rsid w:val="002E551C"/>
    <w:rsid w:val="002E59ED"/>
    <w:rsid w:val="002F5CDC"/>
    <w:rsid w:val="0030637B"/>
    <w:rsid w:val="00310FDE"/>
    <w:rsid w:val="003154D6"/>
    <w:rsid w:val="00315893"/>
    <w:rsid w:val="00320AE1"/>
    <w:rsid w:val="00322F5D"/>
    <w:rsid w:val="00332175"/>
    <w:rsid w:val="00332180"/>
    <w:rsid w:val="00332D26"/>
    <w:rsid w:val="0033689C"/>
    <w:rsid w:val="00336FF2"/>
    <w:rsid w:val="00337E2D"/>
    <w:rsid w:val="003416E9"/>
    <w:rsid w:val="00342535"/>
    <w:rsid w:val="00345370"/>
    <w:rsid w:val="00352ED7"/>
    <w:rsid w:val="00355350"/>
    <w:rsid w:val="00357624"/>
    <w:rsid w:val="00362043"/>
    <w:rsid w:val="00364E02"/>
    <w:rsid w:val="00365F10"/>
    <w:rsid w:val="003721B6"/>
    <w:rsid w:val="00374348"/>
    <w:rsid w:val="00376915"/>
    <w:rsid w:val="0039112D"/>
    <w:rsid w:val="00392FFC"/>
    <w:rsid w:val="003A4898"/>
    <w:rsid w:val="003A6BC4"/>
    <w:rsid w:val="003A7D1C"/>
    <w:rsid w:val="003B27A5"/>
    <w:rsid w:val="003B4312"/>
    <w:rsid w:val="003C0E3D"/>
    <w:rsid w:val="003C55EF"/>
    <w:rsid w:val="003D0652"/>
    <w:rsid w:val="003D3FCD"/>
    <w:rsid w:val="003D4E67"/>
    <w:rsid w:val="003E1B2E"/>
    <w:rsid w:val="003E5558"/>
    <w:rsid w:val="0040015B"/>
    <w:rsid w:val="00406568"/>
    <w:rsid w:val="00406EC5"/>
    <w:rsid w:val="004148F5"/>
    <w:rsid w:val="00414AE9"/>
    <w:rsid w:val="00415DDF"/>
    <w:rsid w:val="0041633D"/>
    <w:rsid w:val="00423B86"/>
    <w:rsid w:val="00424BCB"/>
    <w:rsid w:val="004258DF"/>
    <w:rsid w:val="0042661F"/>
    <w:rsid w:val="00431763"/>
    <w:rsid w:val="004340B6"/>
    <w:rsid w:val="00445142"/>
    <w:rsid w:val="0044538A"/>
    <w:rsid w:val="004460FB"/>
    <w:rsid w:val="00453705"/>
    <w:rsid w:val="00456AAA"/>
    <w:rsid w:val="0046670C"/>
    <w:rsid w:val="00485C1F"/>
    <w:rsid w:val="0049327F"/>
    <w:rsid w:val="00494DEC"/>
    <w:rsid w:val="00496B3C"/>
    <w:rsid w:val="004A0AFB"/>
    <w:rsid w:val="004A39C0"/>
    <w:rsid w:val="004A3E7B"/>
    <w:rsid w:val="004B2D98"/>
    <w:rsid w:val="004B4658"/>
    <w:rsid w:val="004B5199"/>
    <w:rsid w:val="004C23FC"/>
    <w:rsid w:val="004D290D"/>
    <w:rsid w:val="004D7E86"/>
    <w:rsid w:val="004E6066"/>
    <w:rsid w:val="004E6A52"/>
    <w:rsid w:val="004E7160"/>
    <w:rsid w:val="004F1D49"/>
    <w:rsid w:val="004F384E"/>
    <w:rsid w:val="005003AF"/>
    <w:rsid w:val="005018B3"/>
    <w:rsid w:val="00510660"/>
    <w:rsid w:val="00516558"/>
    <w:rsid w:val="005204FC"/>
    <w:rsid w:val="00523AC1"/>
    <w:rsid w:val="00527C2F"/>
    <w:rsid w:val="00536A1B"/>
    <w:rsid w:val="0054077C"/>
    <w:rsid w:val="00540B33"/>
    <w:rsid w:val="0054231B"/>
    <w:rsid w:val="005443B2"/>
    <w:rsid w:val="005443BC"/>
    <w:rsid w:val="00545025"/>
    <w:rsid w:val="005466B3"/>
    <w:rsid w:val="0055245B"/>
    <w:rsid w:val="00553A01"/>
    <w:rsid w:val="005667EB"/>
    <w:rsid w:val="005704DD"/>
    <w:rsid w:val="00570558"/>
    <w:rsid w:val="0057210E"/>
    <w:rsid w:val="0058067B"/>
    <w:rsid w:val="00582171"/>
    <w:rsid w:val="00584CFF"/>
    <w:rsid w:val="00584D65"/>
    <w:rsid w:val="00586DF5"/>
    <w:rsid w:val="00591132"/>
    <w:rsid w:val="00593B95"/>
    <w:rsid w:val="00593E7C"/>
    <w:rsid w:val="005A0349"/>
    <w:rsid w:val="005A4219"/>
    <w:rsid w:val="005A5080"/>
    <w:rsid w:val="005A7470"/>
    <w:rsid w:val="005B13F9"/>
    <w:rsid w:val="005B5334"/>
    <w:rsid w:val="005C12F4"/>
    <w:rsid w:val="005C79C8"/>
    <w:rsid w:val="005E472A"/>
    <w:rsid w:val="005E627C"/>
    <w:rsid w:val="005E668A"/>
    <w:rsid w:val="005F4182"/>
    <w:rsid w:val="00607B04"/>
    <w:rsid w:val="006132BB"/>
    <w:rsid w:val="00613749"/>
    <w:rsid w:val="00613D0D"/>
    <w:rsid w:val="00614FBC"/>
    <w:rsid w:val="00625D3A"/>
    <w:rsid w:val="006261E6"/>
    <w:rsid w:val="00632EEB"/>
    <w:rsid w:val="0063550D"/>
    <w:rsid w:val="00636C7C"/>
    <w:rsid w:val="0064364A"/>
    <w:rsid w:val="00644919"/>
    <w:rsid w:val="00646C7B"/>
    <w:rsid w:val="0065641E"/>
    <w:rsid w:val="006638DA"/>
    <w:rsid w:val="006667AF"/>
    <w:rsid w:val="00672D0F"/>
    <w:rsid w:val="0068069E"/>
    <w:rsid w:val="006806B9"/>
    <w:rsid w:val="00682594"/>
    <w:rsid w:val="00684FE7"/>
    <w:rsid w:val="00684FF9"/>
    <w:rsid w:val="00687376"/>
    <w:rsid w:val="006925E6"/>
    <w:rsid w:val="006A001B"/>
    <w:rsid w:val="006A261C"/>
    <w:rsid w:val="006A448F"/>
    <w:rsid w:val="006A4FDD"/>
    <w:rsid w:val="006A509B"/>
    <w:rsid w:val="006B012A"/>
    <w:rsid w:val="006B0F37"/>
    <w:rsid w:val="006B4061"/>
    <w:rsid w:val="006B45B1"/>
    <w:rsid w:val="006B6F8C"/>
    <w:rsid w:val="006C4FFA"/>
    <w:rsid w:val="006C7E89"/>
    <w:rsid w:val="006D0028"/>
    <w:rsid w:val="006D0BF4"/>
    <w:rsid w:val="006D5187"/>
    <w:rsid w:val="006D5964"/>
    <w:rsid w:val="006D7354"/>
    <w:rsid w:val="006E270B"/>
    <w:rsid w:val="006E3C26"/>
    <w:rsid w:val="006F03D7"/>
    <w:rsid w:val="00700CFE"/>
    <w:rsid w:val="00706DD9"/>
    <w:rsid w:val="00710234"/>
    <w:rsid w:val="0071201D"/>
    <w:rsid w:val="00716E29"/>
    <w:rsid w:val="00720FAF"/>
    <w:rsid w:val="0072401B"/>
    <w:rsid w:val="007428E8"/>
    <w:rsid w:val="00745F69"/>
    <w:rsid w:val="0075188A"/>
    <w:rsid w:val="007525BD"/>
    <w:rsid w:val="007536E4"/>
    <w:rsid w:val="00760136"/>
    <w:rsid w:val="00760BD0"/>
    <w:rsid w:val="00767886"/>
    <w:rsid w:val="0077484D"/>
    <w:rsid w:val="00777890"/>
    <w:rsid w:val="00780EB2"/>
    <w:rsid w:val="00782ED7"/>
    <w:rsid w:val="0078522A"/>
    <w:rsid w:val="00790D06"/>
    <w:rsid w:val="00792018"/>
    <w:rsid w:val="00793142"/>
    <w:rsid w:val="00796085"/>
    <w:rsid w:val="007975BB"/>
    <w:rsid w:val="007A050F"/>
    <w:rsid w:val="007A2A59"/>
    <w:rsid w:val="007A2CA1"/>
    <w:rsid w:val="007A5F01"/>
    <w:rsid w:val="007A67C5"/>
    <w:rsid w:val="007A7EB8"/>
    <w:rsid w:val="007B6077"/>
    <w:rsid w:val="007B778D"/>
    <w:rsid w:val="007B7E26"/>
    <w:rsid w:val="007B7FD2"/>
    <w:rsid w:val="007D041C"/>
    <w:rsid w:val="007D7F31"/>
    <w:rsid w:val="007E38DE"/>
    <w:rsid w:val="007E3C03"/>
    <w:rsid w:val="007E6145"/>
    <w:rsid w:val="007F029F"/>
    <w:rsid w:val="007F3AB7"/>
    <w:rsid w:val="008002F0"/>
    <w:rsid w:val="008006B3"/>
    <w:rsid w:val="00802E8D"/>
    <w:rsid w:val="00815850"/>
    <w:rsid w:val="00817AD6"/>
    <w:rsid w:val="00817EB1"/>
    <w:rsid w:val="00821C03"/>
    <w:rsid w:val="00825D91"/>
    <w:rsid w:val="00825EE0"/>
    <w:rsid w:val="0082786B"/>
    <w:rsid w:val="00827EA3"/>
    <w:rsid w:val="008319B2"/>
    <w:rsid w:val="00831BDC"/>
    <w:rsid w:val="00831EE8"/>
    <w:rsid w:val="0083533B"/>
    <w:rsid w:val="0083651C"/>
    <w:rsid w:val="008378AF"/>
    <w:rsid w:val="00843FBE"/>
    <w:rsid w:val="00844020"/>
    <w:rsid w:val="0085644C"/>
    <w:rsid w:val="00864ECE"/>
    <w:rsid w:val="00890937"/>
    <w:rsid w:val="00893A90"/>
    <w:rsid w:val="00893EE2"/>
    <w:rsid w:val="00895600"/>
    <w:rsid w:val="00896013"/>
    <w:rsid w:val="008A2CBE"/>
    <w:rsid w:val="008A3E6A"/>
    <w:rsid w:val="008A4DB1"/>
    <w:rsid w:val="008B045D"/>
    <w:rsid w:val="008B1B83"/>
    <w:rsid w:val="008B3035"/>
    <w:rsid w:val="008B4EBC"/>
    <w:rsid w:val="008C3754"/>
    <w:rsid w:val="008C5ECC"/>
    <w:rsid w:val="008D03CC"/>
    <w:rsid w:val="008D28BA"/>
    <w:rsid w:val="008D2B63"/>
    <w:rsid w:val="008D4713"/>
    <w:rsid w:val="008D4932"/>
    <w:rsid w:val="008E6142"/>
    <w:rsid w:val="008F307E"/>
    <w:rsid w:val="008F33FE"/>
    <w:rsid w:val="009023C6"/>
    <w:rsid w:val="00903371"/>
    <w:rsid w:val="00904041"/>
    <w:rsid w:val="0090457A"/>
    <w:rsid w:val="00904B58"/>
    <w:rsid w:val="0090618C"/>
    <w:rsid w:val="00907A8E"/>
    <w:rsid w:val="00912B76"/>
    <w:rsid w:val="009164FD"/>
    <w:rsid w:val="00922794"/>
    <w:rsid w:val="0092402E"/>
    <w:rsid w:val="00926FD5"/>
    <w:rsid w:val="009404EB"/>
    <w:rsid w:val="009416E6"/>
    <w:rsid w:val="00942568"/>
    <w:rsid w:val="009462FA"/>
    <w:rsid w:val="0095390F"/>
    <w:rsid w:val="00956BA8"/>
    <w:rsid w:val="00960D04"/>
    <w:rsid w:val="0096643D"/>
    <w:rsid w:val="00975884"/>
    <w:rsid w:val="0097716F"/>
    <w:rsid w:val="00981280"/>
    <w:rsid w:val="00982D10"/>
    <w:rsid w:val="0098471F"/>
    <w:rsid w:val="00984F1B"/>
    <w:rsid w:val="009857DF"/>
    <w:rsid w:val="00985E0B"/>
    <w:rsid w:val="00991553"/>
    <w:rsid w:val="0099177F"/>
    <w:rsid w:val="00997F41"/>
    <w:rsid w:val="009A00A2"/>
    <w:rsid w:val="009A032B"/>
    <w:rsid w:val="009A1438"/>
    <w:rsid w:val="009A1A04"/>
    <w:rsid w:val="009A6585"/>
    <w:rsid w:val="009B420E"/>
    <w:rsid w:val="009B4216"/>
    <w:rsid w:val="009B4DDE"/>
    <w:rsid w:val="009B7C76"/>
    <w:rsid w:val="009C466F"/>
    <w:rsid w:val="009C53BD"/>
    <w:rsid w:val="009C6504"/>
    <w:rsid w:val="009D2D26"/>
    <w:rsid w:val="009D3647"/>
    <w:rsid w:val="009D5E82"/>
    <w:rsid w:val="009E1D38"/>
    <w:rsid w:val="009E4FD9"/>
    <w:rsid w:val="009E5B62"/>
    <w:rsid w:val="009E6174"/>
    <w:rsid w:val="00A01B52"/>
    <w:rsid w:val="00A03285"/>
    <w:rsid w:val="00A04625"/>
    <w:rsid w:val="00A0476F"/>
    <w:rsid w:val="00A07AB8"/>
    <w:rsid w:val="00A10BA3"/>
    <w:rsid w:val="00A174BC"/>
    <w:rsid w:val="00A22E3A"/>
    <w:rsid w:val="00A244BD"/>
    <w:rsid w:val="00A254CA"/>
    <w:rsid w:val="00A272A9"/>
    <w:rsid w:val="00A30B05"/>
    <w:rsid w:val="00A31606"/>
    <w:rsid w:val="00A33463"/>
    <w:rsid w:val="00A34A89"/>
    <w:rsid w:val="00A36244"/>
    <w:rsid w:val="00A36772"/>
    <w:rsid w:val="00A42BDD"/>
    <w:rsid w:val="00A4491A"/>
    <w:rsid w:val="00A4612B"/>
    <w:rsid w:val="00A476DC"/>
    <w:rsid w:val="00A51CE7"/>
    <w:rsid w:val="00A52A30"/>
    <w:rsid w:val="00A63F09"/>
    <w:rsid w:val="00A66ADC"/>
    <w:rsid w:val="00A705B3"/>
    <w:rsid w:val="00A76E3A"/>
    <w:rsid w:val="00A82A1D"/>
    <w:rsid w:val="00A82B4B"/>
    <w:rsid w:val="00A8321D"/>
    <w:rsid w:val="00A85B18"/>
    <w:rsid w:val="00A93706"/>
    <w:rsid w:val="00AA1002"/>
    <w:rsid w:val="00AA5EC1"/>
    <w:rsid w:val="00AB35B5"/>
    <w:rsid w:val="00AB75C9"/>
    <w:rsid w:val="00AC07D7"/>
    <w:rsid w:val="00AC3DED"/>
    <w:rsid w:val="00AD0D48"/>
    <w:rsid w:val="00AD1337"/>
    <w:rsid w:val="00AD239D"/>
    <w:rsid w:val="00AD4C0E"/>
    <w:rsid w:val="00AD5C90"/>
    <w:rsid w:val="00AE00CE"/>
    <w:rsid w:val="00AE2757"/>
    <w:rsid w:val="00AE3C96"/>
    <w:rsid w:val="00AF0F13"/>
    <w:rsid w:val="00AF5F59"/>
    <w:rsid w:val="00B03DCC"/>
    <w:rsid w:val="00B07906"/>
    <w:rsid w:val="00B07F6F"/>
    <w:rsid w:val="00B13BA8"/>
    <w:rsid w:val="00B21F8A"/>
    <w:rsid w:val="00B222CC"/>
    <w:rsid w:val="00B22BBE"/>
    <w:rsid w:val="00B23B01"/>
    <w:rsid w:val="00B30B43"/>
    <w:rsid w:val="00B33F1F"/>
    <w:rsid w:val="00B40DC5"/>
    <w:rsid w:val="00B41B0F"/>
    <w:rsid w:val="00B43B45"/>
    <w:rsid w:val="00B521E8"/>
    <w:rsid w:val="00B53038"/>
    <w:rsid w:val="00B55C09"/>
    <w:rsid w:val="00B56B96"/>
    <w:rsid w:val="00B72C2D"/>
    <w:rsid w:val="00B74372"/>
    <w:rsid w:val="00B75CCC"/>
    <w:rsid w:val="00B76FA9"/>
    <w:rsid w:val="00B82E77"/>
    <w:rsid w:val="00B858EA"/>
    <w:rsid w:val="00B85B16"/>
    <w:rsid w:val="00B87706"/>
    <w:rsid w:val="00B87922"/>
    <w:rsid w:val="00B95934"/>
    <w:rsid w:val="00B95F1A"/>
    <w:rsid w:val="00B9606A"/>
    <w:rsid w:val="00BA20F9"/>
    <w:rsid w:val="00BB362C"/>
    <w:rsid w:val="00BB5C27"/>
    <w:rsid w:val="00BB74F0"/>
    <w:rsid w:val="00BC3AED"/>
    <w:rsid w:val="00BC458B"/>
    <w:rsid w:val="00BC46C4"/>
    <w:rsid w:val="00BD2D5C"/>
    <w:rsid w:val="00BD52DC"/>
    <w:rsid w:val="00BE1C2D"/>
    <w:rsid w:val="00BE1F0F"/>
    <w:rsid w:val="00BE7639"/>
    <w:rsid w:val="00BF22F7"/>
    <w:rsid w:val="00BF7A75"/>
    <w:rsid w:val="00C024B4"/>
    <w:rsid w:val="00C07752"/>
    <w:rsid w:val="00C11AED"/>
    <w:rsid w:val="00C1450D"/>
    <w:rsid w:val="00C26EF8"/>
    <w:rsid w:val="00C304F1"/>
    <w:rsid w:val="00C3446B"/>
    <w:rsid w:val="00C4138C"/>
    <w:rsid w:val="00C52C65"/>
    <w:rsid w:val="00C5366D"/>
    <w:rsid w:val="00C73BC4"/>
    <w:rsid w:val="00C75571"/>
    <w:rsid w:val="00C758FB"/>
    <w:rsid w:val="00C87332"/>
    <w:rsid w:val="00C92242"/>
    <w:rsid w:val="00C93294"/>
    <w:rsid w:val="00C97F75"/>
    <w:rsid w:val="00CA15AD"/>
    <w:rsid w:val="00CA18D7"/>
    <w:rsid w:val="00CA3D64"/>
    <w:rsid w:val="00CA65C2"/>
    <w:rsid w:val="00CB1752"/>
    <w:rsid w:val="00CB3550"/>
    <w:rsid w:val="00CB4F91"/>
    <w:rsid w:val="00CC1885"/>
    <w:rsid w:val="00CD5EE7"/>
    <w:rsid w:val="00CD6875"/>
    <w:rsid w:val="00CD78E4"/>
    <w:rsid w:val="00CE0666"/>
    <w:rsid w:val="00CE657B"/>
    <w:rsid w:val="00CE7E93"/>
    <w:rsid w:val="00CF0139"/>
    <w:rsid w:val="00CF0524"/>
    <w:rsid w:val="00CF0EB6"/>
    <w:rsid w:val="00CF2A51"/>
    <w:rsid w:val="00CF3258"/>
    <w:rsid w:val="00CF5D0E"/>
    <w:rsid w:val="00CF77CC"/>
    <w:rsid w:val="00D0474A"/>
    <w:rsid w:val="00D12BB5"/>
    <w:rsid w:val="00D17B68"/>
    <w:rsid w:val="00D244C0"/>
    <w:rsid w:val="00D25DA4"/>
    <w:rsid w:val="00D30E5B"/>
    <w:rsid w:val="00D3142B"/>
    <w:rsid w:val="00D33C51"/>
    <w:rsid w:val="00D35181"/>
    <w:rsid w:val="00D36E76"/>
    <w:rsid w:val="00D371F4"/>
    <w:rsid w:val="00D41C09"/>
    <w:rsid w:val="00D56D89"/>
    <w:rsid w:val="00D57BF6"/>
    <w:rsid w:val="00D6285E"/>
    <w:rsid w:val="00D65875"/>
    <w:rsid w:val="00D6733E"/>
    <w:rsid w:val="00D67C80"/>
    <w:rsid w:val="00D72B41"/>
    <w:rsid w:val="00D75C27"/>
    <w:rsid w:val="00D8230E"/>
    <w:rsid w:val="00D8696C"/>
    <w:rsid w:val="00D905F9"/>
    <w:rsid w:val="00D926BC"/>
    <w:rsid w:val="00DA0B84"/>
    <w:rsid w:val="00DA12B2"/>
    <w:rsid w:val="00DB08A8"/>
    <w:rsid w:val="00DB2031"/>
    <w:rsid w:val="00DB584C"/>
    <w:rsid w:val="00DC77FB"/>
    <w:rsid w:val="00DD7DCC"/>
    <w:rsid w:val="00DF74A7"/>
    <w:rsid w:val="00DF7643"/>
    <w:rsid w:val="00DF7C2F"/>
    <w:rsid w:val="00E01B1E"/>
    <w:rsid w:val="00E13ECF"/>
    <w:rsid w:val="00E214A7"/>
    <w:rsid w:val="00E24D93"/>
    <w:rsid w:val="00E25848"/>
    <w:rsid w:val="00E26C63"/>
    <w:rsid w:val="00E35059"/>
    <w:rsid w:val="00E37BB7"/>
    <w:rsid w:val="00E448B4"/>
    <w:rsid w:val="00E44E7B"/>
    <w:rsid w:val="00E46720"/>
    <w:rsid w:val="00E54E2B"/>
    <w:rsid w:val="00E560BF"/>
    <w:rsid w:val="00E5721F"/>
    <w:rsid w:val="00E57C43"/>
    <w:rsid w:val="00E603DA"/>
    <w:rsid w:val="00E60E45"/>
    <w:rsid w:val="00E611D8"/>
    <w:rsid w:val="00E63AED"/>
    <w:rsid w:val="00E80A7B"/>
    <w:rsid w:val="00E81D04"/>
    <w:rsid w:val="00E8297F"/>
    <w:rsid w:val="00E91D79"/>
    <w:rsid w:val="00E95690"/>
    <w:rsid w:val="00E95CC9"/>
    <w:rsid w:val="00E96854"/>
    <w:rsid w:val="00EA4151"/>
    <w:rsid w:val="00EA612C"/>
    <w:rsid w:val="00EA7D94"/>
    <w:rsid w:val="00EC1725"/>
    <w:rsid w:val="00EC17CF"/>
    <w:rsid w:val="00EC26E8"/>
    <w:rsid w:val="00ED11E5"/>
    <w:rsid w:val="00ED596B"/>
    <w:rsid w:val="00ED6375"/>
    <w:rsid w:val="00EE3F88"/>
    <w:rsid w:val="00EE4F6E"/>
    <w:rsid w:val="00EE5AC5"/>
    <w:rsid w:val="00EF1B8B"/>
    <w:rsid w:val="00EF4A34"/>
    <w:rsid w:val="00EF59B6"/>
    <w:rsid w:val="00EF67C2"/>
    <w:rsid w:val="00EF7D5E"/>
    <w:rsid w:val="00F050DE"/>
    <w:rsid w:val="00F05542"/>
    <w:rsid w:val="00F057B5"/>
    <w:rsid w:val="00F145A9"/>
    <w:rsid w:val="00F16A18"/>
    <w:rsid w:val="00F16DC2"/>
    <w:rsid w:val="00F178FD"/>
    <w:rsid w:val="00F23105"/>
    <w:rsid w:val="00F23E58"/>
    <w:rsid w:val="00F375FF"/>
    <w:rsid w:val="00F37AF8"/>
    <w:rsid w:val="00F45822"/>
    <w:rsid w:val="00F504B5"/>
    <w:rsid w:val="00F53332"/>
    <w:rsid w:val="00F54F8B"/>
    <w:rsid w:val="00F54FFB"/>
    <w:rsid w:val="00F615AE"/>
    <w:rsid w:val="00F62C48"/>
    <w:rsid w:val="00F63290"/>
    <w:rsid w:val="00F676EC"/>
    <w:rsid w:val="00F70BC4"/>
    <w:rsid w:val="00F731D7"/>
    <w:rsid w:val="00F77F99"/>
    <w:rsid w:val="00F809A4"/>
    <w:rsid w:val="00F86286"/>
    <w:rsid w:val="00F9107B"/>
    <w:rsid w:val="00F93ED7"/>
    <w:rsid w:val="00FA013D"/>
    <w:rsid w:val="00FA0976"/>
    <w:rsid w:val="00FA0C42"/>
    <w:rsid w:val="00FA27CB"/>
    <w:rsid w:val="00FA3421"/>
    <w:rsid w:val="00FA4509"/>
    <w:rsid w:val="00FA4B55"/>
    <w:rsid w:val="00FB5AA4"/>
    <w:rsid w:val="00FB6A1B"/>
    <w:rsid w:val="00FC0F96"/>
    <w:rsid w:val="00FD41F4"/>
    <w:rsid w:val="00FD436A"/>
    <w:rsid w:val="00FE075C"/>
    <w:rsid w:val="00FE24A9"/>
    <w:rsid w:val="00FF32D7"/>
    <w:rsid w:val="00FF4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5a87c5,#003d79"/>
    </o:shapedefaults>
    <o:shapelayout v:ext="edit">
      <o:idmap v:ext="edit" data="1"/>
    </o:shapelayout>
  </w:shapeDefaults>
  <w:decimalSymbol w:val="."/>
  <w:listSeparator w:val=","/>
  <w14:docId w14:val="7E22E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Pr>
      <w:sz w:val="24"/>
      <w:szCs w:val="24"/>
      <w:lang w:val="en-CA"/>
    </w:rPr>
  </w:style>
  <w:style w:type="paragraph" w:styleId="Heading1">
    <w:name w:val="heading 1"/>
    <w:basedOn w:val="Base"/>
    <w:next w:val="BodyText"/>
    <w:qFormat/>
    <w:rsid w:val="004A3E7B"/>
    <w:pPr>
      <w:keepNext/>
      <w:keepLines/>
      <w:spacing w:before="140" w:after="140"/>
      <w:outlineLvl w:val="0"/>
    </w:pPr>
    <w:rPr>
      <w:rFonts w:ascii="Lucida Sans" w:hAnsi="Lucida Sans" w:cs="Arial"/>
      <w:bCs/>
      <w:color w:val="003D79"/>
      <w:sz w:val="44"/>
      <w:szCs w:val="32"/>
    </w:rPr>
  </w:style>
  <w:style w:type="paragraph" w:styleId="Heading2">
    <w:name w:val="heading 2"/>
    <w:basedOn w:val="Heading1"/>
    <w:next w:val="BodyText"/>
    <w:link w:val="Heading2Char"/>
    <w:qFormat/>
    <w:rsid w:val="004A3E7B"/>
    <w:pPr>
      <w:outlineLvl w:val="1"/>
    </w:pPr>
    <w:rPr>
      <w:rFonts w:ascii="Cambria" w:hAnsi="Cambria"/>
      <w:b/>
      <w:bCs w:val="0"/>
      <w:iCs/>
      <w:sz w:val="24"/>
      <w:szCs w:val="28"/>
    </w:rPr>
  </w:style>
  <w:style w:type="paragraph" w:styleId="Heading3">
    <w:name w:val="heading 3"/>
    <w:basedOn w:val="Heading2"/>
    <w:next w:val="BodyText"/>
    <w:rsid w:val="004A3E7B"/>
    <w:pPr>
      <w:spacing w:before="240" w:after="60"/>
      <w:outlineLvl w:val="2"/>
    </w:pPr>
    <w:rPr>
      <w:bCs/>
      <w:sz w:val="26"/>
      <w:szCs w:val="26"/>
    </w:rPr>
  </w:style>
  <w:style w:type="paragraph" w:styleId="Heading4">
    <w:name w:val="heading 4"/>
    <w:basedOn w:val="Heading3"/>
    <w:next w:val="BodyText"/>
    <w:rsid w:val="004A3E7B"/>
    <w:pPr>
      <w:outlineLvl w:val="3"/>
    </w:pPr>
    <w:rPr>
      <w:bCs w:val="0"/>
      <w:sz w:val="24"/>
      <w:szCs w:val="28"/>
    </w:rPr>
  </w:style>
  <w:style w:type="paragraph" w:styleId="Heading5">
    <w:name w:val="heading 5"/>
    <w:basedOn w:val="Heading4"/>
    <w:next w:val="BodyText"/>
    <w:rsid w:val="004A3E7B"/>
    <w:pPr>
      <w:outlineLvl w:val="4"/>
    </w:pPr>
    <w:rPr>
      <w:bCs/>
      <w:iCs w:val="0"/>
      <w:szCs w:val="26"/>
    </w:rPr>
  </w:style>
  <w:style w:type="paragraph" w:styleId="Heading6">
    <w:name w:val="heading 6"/>
    <w:basedOn w:val="Heading5"/>
    <w:next w:val="BodyText"/>
    <w:rsid w:val="004A3E7B"/>
    <w:pPr>
      <w:outlineLvl w:val="5"/>
    </w:pPr>
    <w:rPr>
      <w:bCs w:val="0"/>
      <w:szCs w:val="22"/>
    </w:rPr>
  </w:style>
  <w:style w:type="paragraph" w:styleId="Heading7">
    <w:name w:val="heading 7"/>
    <w:basedOn w:val="Heading1"/>
    <w:next w:val="BodyText"/>
    <w:rsid w:val="004A3E7B"/>
    <w:pPr>
      <w:spacing w:before="240" w:after="60"/>
      <w:outlineLvl w:val="6"/>
    </w:pPr>
  </w:style>
  <w:style w:type="paragraph" w:styleId="Heading8">
    <w:name w:val="heading 8"/>
    <w:basedOn w:val="Heading2"/>
    <w:next w:val="BodyText"/>
    <w:rsid w:val="004A3E7B"/>
    <w:pPr>
      <w:spacing w:before="240" w:after="60"/>
      <w:outlineLvl w:val="7"/>
    </w:pPr>
    <w:rPr>
      <w:iCs w:val="0"/>
    </w:rPr>
  </w:style>
  <w:style w:type="paragraph" w:styleId="Heading9">
    <w:name w:val="heading 9"/>
    <w:basedOn w:val="Heading3"/>
    <w:next w:val="BodyText"/>
    <w:rsid w:val="004A3E7B"/>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List2">
    <w:name w:val="Bullet List 2"/>
    <w:basedOn w:val="BulletList1"/>
    <w:qFormat/>
    <w:rsid w:val="007A050F"/>
    <w:pPr>
      <w:numPr>
        <w:ilvl w:val="1"/>
      </w:numPr>
    </w:pPr>
  </w:style>
  <w:style w:type="paragraph" w:customStyle="1" w:styleId="Base">
    <w:name w:val="Base"/>
    <w:basedOn w:val="Normal"/>
    <w:rsid w:val="00345370"/>
    <w:rPr>
      <w:rFonts w:ascii="Cambria" w:hAnsi="Cambria"/>
      <w:sz w:val="22"/>
    </w:rPr>
  </w:style>
  <w:style w:type="paragraph" w:styleId="BodyText">
    <w:name w:val="Body Text"/>
    <w:basedOn w:val="Base"/>
    <w:link w:val="BodyTextChar"/>
    <w:qFormat/>
    <w:rsid w:val="00F05542"/>
    <w:rPr>
      <w:rFonts w:ascii="Arial" w:hAnsi="Arial"/>
    </w:rPr>
  </w:style>
  <w:style w:type="paragraph" w:customStyle="1" w:styleId="BulletList1">
    <w:name w:val="Bullet List 1"/>
    <w:basedOn w:val="Base"/>
    <w:qFormat/>
    <w:rsid w:val="00F9107B"/>
    <w:pPr>
      <w:numPr>
        <w:numId w:val="1"/>
      </w:numPr>
    </w:pPr>
    <w:rPr>
      <w:rFonts w:ascii="Arial" w:hAnsi="Arial"/>
    </w:rPr>
  </w:style>
  <w:style w:type="paragraph" w:customStyle="1" w:styleId="BulletList3">
    <w:name w:val="Bullet List 3"/>
    <w:basedOn w:val="BulletList2"/>
    <w:qFormat/>
    <w:rsid w:val="007A050F"/>
    <w:pPr>
      <w:numPr>
        <w:ilvl w:val="2"/>
      </w:numPr>
    </w:pPr>
  </w:style>
  <w:style w:type="paragraph" w:customStyle="1" w:styleId="BulletList4">
    <w:name w:val="Bullet List 4"/>
    <w:basedOn w:val="BulletList3"/>
    <w:rsid w:val="007A050F"/>
    <w:pPr>
      <w:numPr>
        <w:ilvl w:val="3"/>
      </w:numPr>
    </w:pPr>
  </w:style>
  <w:style w:type="paragraph" w:customStyle="1" w:styleId="BulletList5">
    <w:name w:val="Bullet List 5"/>
    <w:basedOn w:val="BulletList4"/>
    <w:rsid w:val="007A050F"/>
    <w:pPr>
      <w:numPr>
        <w:ilvl w:val="4"/>
      </w:numPr>
    </w:pPr>
  </w:style>
  <w:style w:type="paragraph" w:customStyle="1" w:styleId="BulletList6">
    <w:name w:val="Bullet List 6"/>
    <w:basedOn w:val="BulletList5"/>
    <w:rsid w:val="007A050F"/>
    <w:pPr>
      <w:numPr>
        <w:ilvl w:val="5"/>
      </w:numPr>
    </w:pPr>
  </w:style>
  <w:style w:type="paragraph" w:customStyle="1" w:styleId="BulletList7">
    <w:name w:val="Bullet List 7"/>
    <w:basedOn w:val="BulletList6"/>
    <w:rsid w:val="007A050F"/>
    <w:pPr>
      <w:numPr>
        <w:ilvl w:val="6"/>
      </w:numPr>
    </w:pPr>
  </w:style>
  <w:style w:type="paragraph" w:customStyle="1" w:styleId="BulletList8">
    <w:name w:val="Bullet List 8"/>
    <w:basedOn w:val="BulletList7"/>
    <w:rsid w:val="007A050F"/>
    <w:pPr>
      <w:numPr>
        <w:ilvl w:val="7"/>
      </w:numPr>
    </w:pPr>
  </w:style>
  <w:style w:type="paragraph" w:customStyle="1" w:styleId="BulletList9">
    <w:name w:val="Bullet List 9"/>
    <w:basedOn w:val="BulletList8"/>
    <w:rsid w:val="007A050F"/>
    <w:pPr>
      <w:numPr>
        <w:ilvl w:val="8"/>
      </w:numPr>
    </w:pPr>
  </w:style>
  <w:style w:type="paragraph" w:customStyle="1" w:styleId="NumberedList1">
    <w:name w:val="Numbered List 1"/>
    <w:basedOn w:val="Base"/>
    <w:qFormat/>
    <w:rsid w:val="007A050F"/>
    <w:pPr>
      <w:numPr>
        <w:ilvl w:val="1"/>
        <w:numId w:val="2"/>
      </w:numPr>
    </w:pPr>
  </w:style>
  <w:style w:type="paragraph" w:customStyle="1" w:styleId="NumberedList2">
    <w:name w:val="Numbered List 2"/>
    <w:basedOn w:val="NumberedList1"/>
    <w:qFormat/>
    <w:rsid w:val="007A050F"/>
    <w:pPr>
      <w:numPr>
        <w:ilvl w:val="2"/>
      </w:numPr>
    </w:pPr>
  </w:style>
  <w:style w:type="paragraph" w:customStyle="1" w:styleId="NumberedList3">
    <w:name w:val="Numbered List 3"/>
    <w:basedOn w:val="NumberedList2"/>
    <w:qFormat/>
    <w:rsid w:val="007A050F"/>
    <w:pPr>
      <w:numPr>
        <w:ilvl w:val="3"/>
      </w:numPr>
    </w:pPr>
  </w:style>
  <w:style w:type="paragraph" w:customStyle="1" w:styleId="NumberedList4">
    <w:name w:val="Numbered List 4"/>
    <w:basedOn w:val="NumberedList3"/>
    <w:rsid w:val="007A050F"/>
    <w:pPr>
      <w:numPr>
        <w:ilvl w:val="4"/>
      </w:numPr>
    </w:pPr>
  </w:style>
  <w:style w:type="paragraph" w:customStyle="1" w:styleId="NumberedList5">
    <w:name w:val="Numbered List 5"/>
    <w:basedOn w:val="NumberedList4"/>
    <w:rsid w:val="007A050F"/>
    <w:pPr>
      <w:numPr>
        <w:ilvl w:val="5"/>
      </w:numPr>
    </w:pPr>
  </w:style>
  <w:style w:type="paragraph" w:customStyle="1" w:styleId="NumberedList6">
    <w:name w:val="Numbered List 6"/>
    <w:basedOn w:val="NumberedList5"/>
    <w:rsid w:val="007A050F"/>
    <w:pPr>
      <w:numPr>
        <w:ilvl w:val="6"/>
      </w:numPr>
    </w:pPr>
  </w:style>
  <w:style w:type="paragraph" w:customStyle="1" w:styleId="NumberedList7">
    <w:name w:val="Numbered List 7"/>
    <w:basedOn w:val="NumberedList6"/>
    <w:rsid w:val="007A050F"/>
    <w:pPr>
      <w:numPr>
        <w:ilvl w:val="7"/>
      </w:numPr>
    </w:pPr>
  </w:style>
  <w:style w:type="paragraph" w:customStyle="1" w:styleId="NumberedList8">
    <w:name w:val="Numbered List 8"/>
    <w:basedOn w:val="NumberedList7"/>
    <w:rsid w:val="007A050F"/>
    <w:pPr>
      <w:numPr>
        <w:ilvl w:val="8"/>
      </w:numPr>
    </w:pPr>
  </w:style>
  <w:style w:type="paragraph" w:styleId="Header">
    <w:name w:val="header"/>
    <w:basedOn w:val="Base"/>
    <w:rsid w:val="00DC77FB"/>
    <w:pPr>
      <w:tabs>
        <w:tab w:val="right" w:pos="8051"/>
      </w:tabs>
    </w:pPr>
    <w:rPr>
      <w:rFonts w:ascii="Lucida Sans" w:hAnsi="Lucida Sans"/>
      <w:sz w:val="20"/>
    </w:rPr>
  </w:style>
  <w:style w:type="paragraph" w:styleId="TOC1">
    <w:name w:val="toc 1"/>
    <w:basedOn w:val="Base"/>
    <w:next w:val="Normal"/>
    <w:semiHidden/>
    <w:rsid w:val="000962B3"/>
  </w:style>
  <w:style w:type="paragraph" w:styleId="TOC2">
    <w:name w:val="toc 2"/>
    <w:basedOn w:val="TOC1"/>
    <w:next w:val="Normal"/>
    <w:semiHidden/>
    <w:rsid w:val="000962B3"/>
    <w:pPr>
      <w:ind w:left="240"/>
    </w:pPr>
  </w:style>
  <w:style w:type="paragraph" w:styleId="TOC3">
    <w:name w:val="toc 3"/>
    <w:basedOn w:val="TOC2"/>
    <w:next w:val="Normal"/>
    <w:semiHidden/>
    <w:rsid w:val="000962B3"/>
    <w:pPr>
      <w:ind w:left="480"/>
    </w:pPr>
  </w:style>
  <w:style w:type="paragraph" w:styleId="TOC4">
    <w:name w:val="toc 4"/>
    <w:basedOn w:val="TOC3"/>
    <w:next w:val="Normal"/>
    <w:semiHidden/>
    <w:rsid w:val="000962B3"/>
    <w:pPr>
      <w:ind w:left="720"/>
    </w:pPr>
  </w:style>
  <w:style w:type="paragraph" w:styleId="TOC5">
    <w:name w:val="toc 5"/>
    <w:basedOn w:val="TOC4"/>
    <w:next w:val="Normal"/>
    <w:semiHidden/>
    <w:rsid w:val="000962B3"/>
    <w:pPr>
      <w:ind w:left="960"/>
    </w:pPr>
  </w:style>
  <w:style w:type="paragraph" w:styleId="TOC6">
    <w:name w:val="toc 6"/>
    <w:basedOn w:val="TOC5"/>
    <w:next w:val="Normal"/>
    <w:semiHidden/>
    <w:rsid w:val="000962B3"/>
    <w:pPr>
      <w:ind w:left="1200"/>
    </w:pPr>
  </w:style>
  <w:style w:type="paragraph" w:styleId="TOC7">
    <w:name w:val="toc 7"/>
    <w:basedOn w:val="TOC1"/>
    <w:next w:val="Normal"/>
    <w:semiHidden/>
    <w:rsid w:val="000962B3"/>
    <w:pPr>
      <w:ind w:left="1440"/>
    </w:pPr>
  </w:style>
  <w:style w:type="paragraph" w:styleId="TOC8">
    <w:name w:val="toc 8"/>
    <w:basedOn w:val="TOC2"/>
    <w:next w:val="Normal"/>
    <w:semiHidden/>
    <w:rsid w:val="000962B3"/>
    <w:pPr>
      <w:ind w:left="1680"/>
    </w:pPr>
  </w:style>
  <w:style w:type="paragraph" w:styleId="TOC9">
    <w:name w:val="toc 9"/>
    <w:basedOn w:val="TOC3"/>
    <w:next w:val="Normal"/>
    <w:semiHidden/>
    <w:rsid w:val="000962B3"/>
    <w:pPr>
      <w:ind w:left="1920"/>
    </w:pPr>
  </w:style>
  <w:style w:type="table" w:customStyle="1" w:styleId="SpecialTable">
    <w:name w:val="Special Table"/>
    <w:basedOn w:val="TableNormal"/>
    <w:rsid w:val="00B521E8"/>
    <w:pPr>
      <w:ind w:left="113" w:right="113"/>
    </w:pPr>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Footer">
    <w:name w:val="footer"/>
    <w:basedOn w:val="Base"/>
    <w:link w:val="FooterChar"/>
    <w:uiPriority w:val="99"/>
    <w:rsid w:val="00582171"/>
    <w:pPr>
      <w:tabs>
        <w:tab w:val="center" w:pos="4153"/>
        <w:tab w:val="right" w:pos="8306"/>
      </w:tabs>
    </w:pPr>
    <w:rPr>
      <w:rFonts w:ascii="Lucida Sans" w:hAnsi="Lucida Sans"/>
      <w:color w:val="003D79"/>
      <w:sz w:val="20"/>
    </w:rPr>
  </w:style>
  <w:style w:type="table" w:styleId="TableGrid">
    <w:name w:val="Table Grid"/>
    <w:basedOn w:val="TableNormal"/>
    <w:uiPriority w:val="39"/>
    <w:rsid w:val="00C26E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ldlocations">
    <w:name w:val="World locations"/>
    <w:basedOn w:val="OfficeAddress"/>
    <w:rsid w:val="009C466F"/>
    <w:pPr>
      <w:pBdr>
        <w:top w:val="single" w:sz="4" w:space="1" w:color="002C5F"/>
      </w:pBdr>
    </w:pPr>
    <w:rPr>
      <w:caps/>
      <w:sz w:val="12"/>
    </w:rPr>
  </w:style>
  <w:style w:type="paragraph" w:customStyle="1" w:styleId="OfficeAddress">
    <w:name w:val="Office Address"/>
    <w:basedOn w:val="Base"/>
    <w:rsid w:val="00893A90"/>
    <w:pPr>
      <w:spacing w:line="200" w:lineRule="atLeast"/>
      <w:ind w:left="-862" w:right="-862"/>
      <w:jc w:val="center"/>
    </w:pPr>
    <w:rPr>
      <w:rFonts w:ascii="Lucida Sans" w:hAnsi="Lucida Sans"/>
      <w:sz w:val="14"/>
    </w:rPr>
  </w:style>
  <w:style w:type="paragraph" w:customStyle="1" w:styleId="StatutoryInformation">
    <w:name w:val="Statutory Information"/>
    <w:basedOn w:val="OfficeAddress"/>
    <w:rsid w:val="00365F10"/>
    <w:pPr>
      <w:spacing w:after="100"/>
    </w:pPr>
    <w:rPr>
      <w:sz w:val="10"/>
    </w:rPr>
  </w:style>
  <w:style w:type="paragraph" w:styleId="Title">
    <w:name w:val="Title"/>
    <w:basedOn w:val="Base"/>
    <w:next w:val="BodyText"/>
    <w:rsid w:val="00EE4F6E"/>
    <w:pPr>
      <w:spacing w:line="242" w:lineRule="auto"/>
    </w:pPr>
    <w:rPr>
      <w:rFonts w:ascii="Lucida Sans" w:hAnsi="Lucida Sans" w:cs="Arial"/>
      <w:bCs/>
      <w:color w:val="003D79"/>
      <w:kern w:val="28"/>
      <w:sz w:val="44"/>
      <w:szCs w:val="32"/>
    </w:rPr>
  </w:style>
  <w:style w:type="paragraph" w:customStyle="1" w:styleId="Sub-Heads">
    <w:name w:val="Sub-Heads"/>
    <w:basedOn w:val="Title"/>
    <w:rsid w:val="00215E26"/>
    <w:rPr>
      <w:color w:val="auto"/>
      <w:sz w:val="28"/>
    </w:rPr>
  </w:style>
  <w:style w:type="paragraph" w:styleId="Subtitle">
    <w:name w:val="Subtitle"/>
    <w:basedOn w:val="Title"/>
    <w:rsid w:val="00EE4F6E"/>
    <w:pPr>
      <w:outlineLvl w:val="1"/>
    </w:pPr>
    <w:rPr>
      <w:color w:val="808080"/>
    </w:rPr>
  </w:style>
  <w:style w:type="paragraph" w:customStyle="1" w:styleId="TextNote">
    <w:name w:val="Text Note"/>
    <w:basedOn w:val="Base"/>
    <w:rsid w:val="005443B2"/>
    <w:rPr>
      <w:b/>
      <w:color w:val="003D79"/>
    </w:rPr>
  </w:style>
  <w:style w:type="character" w:styleId="PageNumber">
    <w:name w:val="page number"/>
    <w:basedOn w:val="DefaultParagraphFont"/>
    <w:rsid w:val="00F178FD"/>
  </w:style>
  <w:style w:type="paragraph" w:customStyle="1" w:styleId="CVHeading">
    <w:name w:val="CV Heading"/>
    <w:basedOn w:val="TextNote"/>
    <w:rsid w:val="006A261C"/>
    <w:pPr>
      <w:jc w:val="right"/>
    </w:pPr>
  </w:style>
  <w:style w:type="paragraph" w:customStyle="1" w:styleId="Subheading">
    <w:name w:val="Subheading"/>
    <w:basedOn w:val="Base"/>
    <w:qFormat/>
    <w:rsid w:val="006A261C"/>
    <w:rPr>
      <w:b/>
    </w:rPr>
  </w:style>
  <w:style w:type="table" w:customStyle="1" w:styleId="OBtable">
    <w:name w:val="OB table"/>
    <w:basedOn w:val="TableNormal"/>
    <w:rsid w:val="00E13ECF"/>
    <w:rPr>
      <w:rFonts w:ascii="Cambria" w:hAnsi="Cambria"/>
      <w:sz w:val="22"/>
    </w:rPr>
    <w:tblPr>
      <w:tblStyleRowBandSize w:val="1"/>
      <w:tblBorders>
        <w:bottom w:val="single" w:sz="4" w:space="0" w:color="auto"/>
        <w:insideH w:val="single" w:sz="4" w:space="0" w:color="auto"/>
      </w:tblBorders>
    </w:tblPr>
    <w:trPr>
      <w:cantSplit/>
    </w:trPr>
    <w:tblStylePr w:type="firstRow">
      <w:pPr>
        <w:keepNext/>
        <w:keepLines/>
        <w:wordWrap/>
        <w:spacing w:beforeLines="0" w:beforeAutospacing="0" w:afterLines="0" w:afterAutospacing="0" w:line="240" w:lineRule="auto"/>
      </w:pPr>
      <w:rPr>
        <w:sz w:val="19"/>
      </w:rPr>
      <w:tblPr/>
      <w:trPr>
        <w:tblHeader/>
      </w:trPr>
      <w:tcPr>
        <w:tcBorders>
          <w:bottom w:val="single" w:sz="2" w:space="0" w:color="FFFFFF"/>
          <w:insideH w:val="single" w:sz="2" w:space="0" w:color="FFFFFF"/>
          <w:insideV w:val="single" w:sz="36" w:space="0" w:color="FFFFFF"/>
        </w:tcBorders>
        <w:shd w:val="clear" w:color="auto" w:fill="DCDDDE"/>
      </w:tcPr>
    </w:tblStylePr>
    <w:tblStylePr w:type="band1Horz">
      <w:tblPr/>
      <w:tcPr>
        <w:tcBorders>
          <w:top w:val="nil"/>
          <w:left w:val="nil"/>
          <w:bottom w:val="single" w:sz="4" w:space="0" w:color="auto"/>
          <w:right w:val="nil"/>
          <w:insideH w:val="nil"/>
          <w:insideV w:val="nil"/>
          <w:tl2br w:val="nil"/>
          <w:tr2bl w:val="nil"/>
        </w:tcBorders>
      </w:tcPr>
    </w:tblStylePr>
  </w:style>
  <w:style w:type="numbering" w:styleId="111111">
    <w:name w:val="Outline List 2"/>
    <w:basedOn w:val="NoList"/>
    <w:rsid w:val="0075188A"/>
    <w:pPr>
      <w:numPr>
        <w:numId w:val="3"/>
      </w:numPr>
    </w:pPr>
  </w:style>
  <w:style w:type="numbering" w:styleId="1ai">
    <w:name w:val="Outline List 1"/>
    <w:basedOn w:val="NoList"/>
    <w:rsid w:val="0075188A"/>
    <w:pPr>
      <w:numPr>
        <w:numId w:val="4"/>
      </w:numPr>
    </w:pPr>
  </w:style>
  <w:style w:type="numbering" w:styleId="ArticleSection">
    <w:name w:val="Outline List 3"/>
    <w:basedOn w:val="NoList"/>
    <w:rsid w:val="0075188A"/>
    <w:pPr>
      <w:numPr>
        <w:numId w:val="5"/>
      </w:numPr>
    </w:pPr>
  </w:style>
  <w:style w:type="paragraph" w:styleId="BalloonText">
    <w:name w:val="Balloon Text"/>
    <w:basedOn w:val="Normal"/>
    <w:semiHidden/>
    <w:rsid w:val="0075188A"/>
    <w:rPr>
      <w:rFonts w:ascii="Tahoma" w:hAnsi="Tahoma" w:cs="Tahoma"/>
      <w:sz w:val="16"/>
      <w:szCs w:val="16"/>
    </w:rPr>
  </w:style>
  <w:style w:type="paragraph" w:styleId="BlockText">
    <w:name w:val="Block Text"/>
    <w:basedOn w:val="Normal"/>
    <w:rsid w:val="0075188A"/>
    <w:pPr>
      <w:spacing w:after="120"/>
      <w:ind w:left="1440" w:right="1440"/>
    </w:pPr>
  </w:style>
  <w:style w:type="paragraph" w:styleId="BodyText2">
    <w:name w:val="Body Text 2"/>
    <w:basedOn w:val="Normal"/>
    <w:rsid w:val="0075188A"/>
    <w:pPr>
      <w:spacing w:after="120" w:line="480" w:lineRule="auto"/>
    </w:pPr>
  </w:style>
  <w:style w:type="paragraph" w:styleId="BodyText3">
    <w:name w:val="Body Text 3"/>
    <w:basedOn w:val="Normal"/>
    <w:rsid w:val="0075188A"/>
    <w:pPr>
      <w:spacing w:after="120"/>
    </w:pPr>
    <w:rPr>
      <w:sz w:val="16"/>
      <w:szCs w:val="16"/>
    </w:rPr>
  </w:style>
  <w:style w:type="paragraph" w:styleId="BodyTextFirstIndent">
    <w:name w:val="Body Text First Indent"/>
    <w:basedOn w:val="BodyText"/>
    <w:rsid w:val="0075188A"/>
    <w:pPr>
      <w:spacing w:after="120"/>
      <w:ind w:firstLine="210"/>
    </w:pPr>
    <w:rPr>
      <w:rFonts w:ascii="Times New Roman" w:hAnsi="Times New Roman"/>
      <w:sz w:val="24"/>
    </w:rPr>
  </w:style>
  <w:style w:type="paragraph" w:styleId="BodyTextIndent">
    <w:name w:val="Body Text Indent"/>
    <w:basedOn w:val="Normal"/>
    <w:rsid w:val="0075188A"/>
    <w:pPr>
      <w:spacing w:after="120"/>
      <w:ind w:left="283"/>
    </w:pPr>
  </w:style>
  <w:style w:type="paragraph" w:styleId="BodyTextFirstIndent2">
    <w:name w:val="Body Text First Indent 2"/>
    <w:basedOn w:val="BodyTextIndent"/>
    <w:rsid w:val="0075188A"/>
    <w:pPr>
      <w:ind w:firstLine="210"/>
    </w:pPr>
  </w:style>
  <w:style w:type="paragraph" w:styleId="BodyTextIndent2">
    <w:name w:val="Body Text Indent 2"/>
    <w:basedOn w:val="Normal"/>
    <w:rsid w:val="0075188A"/>
    <w:pPr>
      <w:spacing w:after="120" w:line="480" w:lineRule="auto"/>
      <w:ind w:left="283"/>
    </w:pPr>
  </w:style>
  <w:style w:type="paragraph" w:styleId="BodyTextIndent3">
    <w:name w:val="Body Text Indent 3"/>
    <w:basedOn w:val="Normal"/>
    <w:rsid w:val="0075188A"/>
    <w:pPr>
      <w:spacing w:after="120"/>
      <w:ind w:left="283"/>
    </w:pPr>
    <w:rPr>
      <w:sz w:val="16"/>
      <w:szCs w:val="16"/>
    </w:rPr>
  </w:style>
  <w:style w:type="paragraph" w:styleId="Caption">
    <w:name w:val="caption"/>
    <w:basedOn w:val="Normal"/>
    <w:next w:val="Normal"/>
    <w:rsid w:val="0075188A"/>
    <w:rPr>
      <w:b/>
      <w:bCs/>
      <w:sz w:val="20"/>
      <w:szCs w:val="20"/>
    </w:rPr>
  </w:style>
  <w:style w:type="paragraph" w:styleId="Closing">
    <w:name w:val="Closing"/>
    <w:basedOn w:val="Normal"/>
    <w:rsid w:val="0075188A"/>
    <w:pPr>
      <w:ind w:left="4252"/>
    </w:pPr>
  </w:style>
  <w:style w:type="character" w:styleId="CommentReference">
    <w:name w:val="annotation reference"/>
    <w:basedOn w:val="DefaultParagraphFont"/>
    <w:semiHidden/>
    <w:rsid w:val="0075188A"/>
    <w:rPr>
      <w:sz w:val="16"/>
      <w:szCs w:val="16"/>
    </w:rPr>
  </w:style>
  <w:style w:type="paragraph" w:styleId="CommentText">
    <w:name w:val="annotation text"/>
    <w:basedOn w:val="Normal"/>
    <w:semiHidden/>
    <w:rsid w:val="0075188A"/>
    <w:rPr>
      <w:sz w:val="20"/>
      <w:szCs w:val="20"/>
    </w:rPr>
  </w:style>
  <w:style w:type="paragraph" w:styleId="CommentSubject">
    <w:name w:val="annotation subject"/>
    <w:basedOn w:val="CommentText"/>
    <w:next w:val="CommentText"/>
    <w:semiHidden/>
    <w:rsid w:val="0075188A"/>
    <w:rPr>
      <w:b/>
      <w:bCs/>
    </w:rPr>
  </w:style>
  <w:style w:type="paragraph" w:styleId="Date">
    <w:name w:val="Date"/>
    <w:basedOn w:val="Normal"/>
    <w:next w:val="Normal"/>
    <w:rsid w:val="0075188A"/>
  </w:style>
  <w:style w:type="paragraph" w:styleId="DocumentMap">
    <w:name w:val="Document Map"/>
    <w:basedOn w:val="Normal"/>
    <w:semiHidden/>
    <w:rsid w:val="0075188A"/>
    <w:pPr>
      <w:shd w:val="clear" w:color="auto" w:fill="000080"/>
    </w:pPr>
    <w:rPr>
      <w:rFonts w:ascii="Tahoma" w:hAnsi="Tahoma" w:cs="Tahoma"/>
      <w:sz w:val="20"/>
      <w:szCs w:val="20"/>
    </w:rPr>
  </w:style>
  <w:style w:type="paragraph" w:styleId="E-mailSignature">
    <w:name w:val="E-mail Signature"/>
    <w:basedOn w:val="Normal"/>
    <w:rsid w:val="0075188A"/>
  </w:style>
  <w:style w:type="character" w:styleId="Emphasis">
    <w:name w:val="Emphasis"/>
    <w:basedOn w:val="DefaultParagraphFont"/>
    <w:rsid w:val="0075188A"/>
    <w:rPr>
      <w:i/>
      <w:iCs/>
    </w:rPr>
  </w:style>
  <w:style w:type="character" w:styleId="EndnoteReference">
    <w:name w:val="endnote reference"/>
    <w:basedOn w:val="DefaultParagraphFont"/>
    <w:semiHidden/>
    <w:rsid w:val="0075188A"/>
    <w:rPr>
      <w:vertAlign w:val="superscript"/>
    </w:rPr>
  </w:style>
  <w:style w:type="paragraph" w:styleId="EndnoteText">
    <w:name w:val="endnote text"/>
    <w:basedOn w:val="Normal"/>
    <w:semiHidden/>
    <w:rsid w:val="0075188A"/>
    <w:rPr>
      <w:sz w:val="20"/>
      <w:szCs w:val="20"/>
    </w:rPr>
  </w:style>
  <w:style w:type="paragraph" w:styleId="EnvelopeAddress">
    <w:name w:val="envelope address"/>
    <w:basedOn w:val="Normal"/>
    <w:rsid w:val="0075188A"/>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5188A"/>
    <w:rPr>
      <w:rFonts w:ascii="Arial" w:hAnsi="Arial" w:cs="Arial"/>
      <w:sz w:val="20"/>
      <w:szCs w:val="20"/>
    </w:rPr>
  </w:style>
  <w:style w:type="character" w:styleId="FollowedHyperlink">
    <w:name w:val="FollowedHyperlink"/>
    <w:basedOn w:val="DefaultParagraphFont"/>
    <w:rsid w:val="0075188A"/>
    <w:rPr>
      <w:color w:val="800080"/>
      <w:u w:val="single"/>
    </w:rPr>
  </w:style>
  <w:style w:type="character" w:styleId="FootnoteReference">
    <w:name w:val="footnote reference"/>
    <w:basedOn w:val="DefaultParagraphFont"/>
    <w:uiPriority w:val="99"/>
    <w:semiHidden/>
    <w:rsid w:val="0075188A"/>
    <w:rPr>
      <w:vertAlign w:val="superscript"/>
    </w:rPr>
  </w:style>
  <w:style w:type="paragraph" w:styleId="FootnoteText">
    <w:name w:val="footnote text"/>
    <w:basedOn w:val="Normal"/>
    <w:semiHidden/>
    <w:rsid w:val="0075188A"/>
    <w:rPr>
      <w:sz w:val="20"/>
      <w:szCs w:val="20"/>
    </w:rPr>
  </w:style>
  <w:style w:type="character" w:styleId="HTMLAcronym">
    <w:name w:val="HTML Acronym"/>
    <w:basedOn w:val="DefaultParagraphFont"/>
    <w:rsid w:val="0075188A"/>
  </w:style>
  <w:style w:type="paragraph" w:styleId="HTMLAddress">
    <w:name w:val="HTML Address"/>
    <w:basedOn w:val="Normal"/>
    <w:rsid w:val="0075188A"/>
    <w:rPr>
      <w:i/>
      <w:iCs/>
    </w:rPr>
  </w:style>
  <w:style w:type="character" w:styleId="HTMLCite">
    <w:name w:val="HTML Cite"/>
    <w:basedOn w:val="DefaultParagraphFont"/>
    <w:rsid w:val="0075188A"/>
    <w:rPr>
      <w:i/>
      <w:iCs/>
    </w:rPr>
  </w:style>
  <w:style w:type="character" w:styleId="HTMLCode">
    <w:name w:val="HTML Code"/>
    <w:basedOn w:val="DefaultParagraphFont"/>
    <w:rsid w:val="0075188A"/>
    <w:rPr>
      <w:rFonts w:ascii="Courier New" w:hAnsi="Courier New" w:cs="Courier New"/>
      <w:sz w:val="20"/>
      <w:szCs w:val="20"/>
    </w:rPr>
  </w:style>
  <w:style w:type="character" w:styleId="HTMLDefinition">
    <w:name w:val="HTML Definition"/>
    <w:basedOn w:val="DefaultParagraphFont"/>
    <w:rsid w:val="0075188A"/>
    <w:rPr>
      <w:i/>
      <w:iCs/>
    </w:rPr>
  </w:style>
  <w:style w:type="character" w:styleId="HTMLKeyboard">
    <w:name w:val="HTML Keyboard"/>
    <w:basedOn w:val="DefaultParagraphFont"/>
    <w:rsid w:val="0075188A"/>
    <w:rPr>
      <w:rFonts w:ascii="Courier New" w:hAnsi="Courier New" w:cs="Courier New"/>
      <w:sz w:val="20"/>
      <w:szCs w:val="20"/>
    </w:rPr>
  </w:style>
  <w:style w:type="paragraph" w:styleId="HTMLPreformatted">
    <w:name w:val="HTML Preformatted"/>
    <w:basedOn w:val="Normal"/>
    <w:rsid w:val="0075188A"/>
    <w:rPr>
      <w:rFonts w:ascii="Courier New" w:hAnsi="Courier New" w:cs="Courier New"/>
      <w:sz w:val="20"/>
      <w:szCs w:val="20"/>
    </w:rPr>
  </w:style>
  <w:style w:type="character" w:styleId="HTMLSample">
    <w:name w:val="HTML Sample"/>
    <w:basedOn w:val="DefaultParagraphFont"/>
    <w:rsid w:val="0075188A"/>
    <w:rPr>
      <w:rFonts w:ascii="Courier New" w:hAnsi="Courier New" w:cs="Courier New"/>
    </w:rPr>
  </w:style>
  <w:style w:type="character" w:styleId="HTMLTypewriter">
    <w:name w:val="HTML Typewriter"/>
    <w:basedOn w:val="DefaultParagraphFont"/>
    <w:rsid w:val="0075188A"/>
    <w:rPr>
      <w:rFonts w:ascii="Courier New" w:hAnsi="Courier New" w:cs="Courier New"/>
      <w:sz w:val="20"/>
      <w:szCs w:val="20"/>
    </w:rPr>
  </w:style>
  <w:style w:type="character" w:styleId="HTMLVariable">
    <w:name w:val="HTML Variable"/>
    <w:basedOn w:val="DefaultParagraphFont"/>
    <w:rsid w:val="0075188A"/>
    <w:rPr>
      <w:i/>
      <w:iCs/>
    </w:rPr>
  </w:style>
  <w:style w:type="character" w:styleId="Hyperlink">
    <w:name w:val="Hyperlink"/>
    <w:basedOn w:val="DefaultParagraphFont"/>
    <w:rsid w:val="0075188A"/>
    <w:rPr>
      <w:color w:val="0000FF"/>
      <w:u w:val="single"/>
    </w:rPr>
  </w:style>
  <w:style w:type="paragraph" w:styleId="Index1">
    <w:name w:val="index 1"/>
    <w:basedOn w:val="Normal"/>
    <w:next w:val="Normal"/>
    <w:autoRedefine/>
    <w:semiHidden/>
    <w:rsid w:val="0075188A"/>
    <w:pPr>
      <w:ind w:left="240" w:hanging="240"/>
    </w:pPr>
  </w:style>
  <w:style w:type="paragraph" w:styleId="Index2">
    <w:name w:val="index 2"/>
    <w:basedOn w:val="Normal"/>
    <w:next w:val="Normal"/>
    <w:autoRedefine/>
    <w:semiHidden/>
    <w:rsid w:val="0075188A"/>
    <w:pPr>
      <w:ind w:left="480" w:hanging="240"/>
    </w:pPr>
  </w:style>
  <w:style w:type="paragraph" w:styleId="Index3">
    <w:name w:val="index 3"/>
    <w:basedOn w:val="Normal"/>
    <w:next w:val="Normal"/>
    <w:autoRedefine/>
    <w:semiHidden/>
    <w:rsid w:val="0075188A"/>
    <w:pPr>
      <w:ind w:left="720" w:hanging="240"/>
    </w:pPr>
  </w:style>
  <w:style w:type="paragraph" w:styleId="Index4">
    <w:name w:val="index 4"/>
    <w:basedOn w:val="Normal"/>
    <w:next w:val="Normal"/>
    <w:autoRedefine/>
    <w:semiHidden/>
    <w:rsid w:val="0075188A"/>
    <w:pPr>
      <w:ind w:left="960" w:hanging="240"/>
    </w:pPr>
  </w:style>
  <w:style w:type="paragraph" w:styleId="Index5">
    <w:name w:val="index 5"/>
    <w:basedOn w:val="Normal"/>
    <w:next w:val="Normal"/>
    <w:autoRedefine/>
    <w:semiHidden/>
    <w:rsid w:val="0075188A"/>
    <w:pPr>
      <w:ind w:left="1200" w:hanging="240"/>
    </w:pPr>
  </w:style>
  <w:style w:type="paragraph" w:styleId="Index6">
    <w:name w:val="index 6"/>
    <w:basedOn w:val="Normal"/>
    <w:next w:val="Normal"/>
    <w:autoRedefine/>
    <w:semiHidden/>
    <w:rsid w:val="0075188A"/>
    <w:pPr>
      <w:ind w:left="1440" w:hanging="240"/>
    </w:pPr>
  </w:style>
  <w:style w:type="paragraph" w:styleId="Index7">
    <w:name w:val="index 7"/>
    <w:basedOn w:val="Normal"/>
    <w:next w:val="Normal"/>
    <w:autoRedefine/>
    <w:semiHidden/>
    <w:rsid w:val="0075188A"/>
    <w:pPr>
      <w:ind w:left="1680" w:hanging="240"/>
    </w:pPr>
  </w:style>
  <w:style w:type="paragraph" w:styleId="Index8">
    <w:name w:val="index 8"/>
    <w:basedOn w:val="Normal"/>
    <w:next w:val="Normal"/>
    <w:autoRedefine/>
    <w:semiHidden/>
    <w:rsid w:val="0075188A"/>
    <w:pPr>
      <w:ind w:left="1920" w:hanging="240"/>
    </w:pPr>
  </w:style>
  <w:style w:type="paragraph" w:styleId="Index9">
    <w:name w:val="index 9"/>
    <w:basedOn w:val="Normal"/>
    <w:next w:val="Normal"/>
    <w:autoRedefine/>
    <w:semiHidden/>
    <w:rsid w:val="0075188A"/>
    <w:pPr>
      <w:ind w:left="2160" w:hanging="240"/>
    </w:pPr>
  </w:style>
  <w:style w:type="paragraph" w:styleId="IndexHeading">
    <w:name w:val="index heading"/>
    <w:basedOn w:val="Normal"/>
    <w:next w:val="Index1"/>
    <w:semiHidden/>
    <w:rsid w:val="0075188A"/>
    <w:rPr>
      <w:rFonts w:ascii="Arial" w:hAnsi="Arial" w:cs="Arial"/>
      <w:b/>
      <w:bCs/>
    </w:rPr>
  </w:style>
  <w:style w:type="character" w:styleId="LineNumber">
    <w:name w:val="line number"/>
    <w:basedOn w:val="DefaultParagraphFont"/>
    <w:rsid w:val="0075188A"/>
  </w:style>
  <w:style w:type="paragraph" w:styleId="List">
    <w:name w:val="List"/>
    <w:basedOn w:val="Normal"/>
    <w:rsid w:val="0075188A"/>
    <w:pPr>
      <w:ind w:left="283" w:hanging="283"/>
    </w:pPr>
  </w:style>
  <w:style w:type="paragraph" w:styleId="List2">
    <w:name w:val="List 2"/>
    <w:basedOn w:val="Normal"/>
    <w:rsid w:val="0075188A"/>
    <w:pPr>
      <w:ind w:left="566" w:hanging="283"/>
    </w:pPr>
  </w:style>
  <w:style w:type="paragraph" w:styleId="List3">
    <w:name w:val="List 3"/>
    <w:basedOn w:val="Normal"/>
    <w:rsid w:val="0075188A"/>
    <w:pPr>
      <w:ind w:left="849" w:hanging="283"/>
    </w:pPr>
  </w:style>
  <w:style w:type="paragraph" w:styleId="List4">
    <w:name w:val="List 4"/>
    <w:basedOn w:val="Normal"/>
    <w:rsid w:val="0075188A"/>
    <w:pPr>
      <w:ind w:left="1132" w:hanging="283"/>
    </w:pPr>
  </w:style>
  <w:style w:type="paragraph" w:styleId="List5">
    <w:name w:val="List 5"/>
    <w:basedOn w:val="Normal"/>
    <w:rsid w:val="0075188A"/>
    <w:pPr>
      <w:ind w:left="1415" w:hanging="283"/>
    </w:pPr>
  </w:style>
  <w:style w:type="paragraph" w:styleId="ListBullet">
    <w:name w:val="List Bullet"/>
    <w:basedOn w:val="Normal"/>
    <w:rsid w:val="0075188A"/>
    <w:pPr>
      <w:numPr>
        <w:numId w:val="6"/>
      </w:numPr>
    </w:pPr>
  </w:style>
  <w:style w:type="paragraph" w:styleId="ListBullet2">
    <w:name w:val="List Bullet 2"/>
    <w:basedOn w:val="Normal"/>
    <w:rsid w:val="0075188A"/>
    <w:pPr>
      <w:numPr>
        <w:numId w:val="7"/>
      </w:numPr>
    </w:pPr>
  </w:style>
  <w:style w:type="paragraph" w:styleId="ListBullet3">
    <w:name w:val="List Bullet 3"/>
    <w:basedOn w:val="Normal"/>
    <w:rsid w:val="0075188A"/>
    <w:pPr>
      <w:numPr>
        <w:numId w:val="8"/>
      </w:numPr>
    </w:pPr>
  </w:style>
  <w:style w:type="paragraph" w:styleId="ListBullet4">
    <w:name w:val="List Bullet 4"/>
    <w:basedOn w:val="Normal"/>
    <w:rsid w:val="0075188A"/>
    <w:pPr>
      <w:numPr>
        <w:numId w:val="9"/>
      </w:numPr>
    </w:pPr>
  </w:style>
  <w:style w:type="paragraph" w:styleId="ListBullet5">
    <w:name w:val="List Bullet 5"/>
    <w:basedOn w:val="Normal"/>
    <w:rsid w:val="0075188A"/>
    <w:pPr>
      <w:numPr>
        <w:numId w:val="10"/>
      </w:numPr>
    </w:pPr>
  </w:style>
  <w:style w:type="paragraph" w:styleId="ListContinue">
    <w:name w:val="List Continue"/>
    <w:basedOn w:val="Normal"/>
    <w:rsid w:val="0075188A"/>
    <w:pPr>
      <w:spacing w:after="120"/>
      <w:ind w:left="283"/>
    </w:pPr>
  </w:style>
  <w:style w:type="paragraph" w:styleId="ListContinue2">
    <w:name w:val="List Continue 2"/>
    <w:basedOn w:val="Normal"/>
    <w:rsid w:val="0075188A"/>
    <w:pPr>
      <w:spacing w:after="120"/>
      <w:ind w:left="566"/>
    </w:pPr>
  </w:style>
  <w:style w:type="paragraph" w:styleId="ListContinue3">
    <w:name w:val="List Continue 3"/>
    <w:basedOn w:val="Normal"/>
    <w:rsid w:val="0075188A"/>
    <w:pPr>
      <w:spacing w:after="120"/>
      <w:ind w:left="849"/>
    </w:pPr>
  </w:style>
  <w:style w:type="paragraph" w:styleId="ListContinue4">
    <w:name w:val="List Continue 4"/>
    <w:basedOn w:val="Normal"/>
    <w:rsid w:val="0075188A"/>
    <w:pPr>
      <w:spacing w:after="120"/>
      <w:ind w:left="1132"/>
    </w:pPr>
  </w:style>
  <w:style w:type="paragraph" w:styleId="ListContinue5">
    <w:name w:val="List Continue 5"/>
    <w:basedOn w:val="Normal"/>
    <w:rsid w:val="0075188A"/>
    <w:pPr>
      <w:spacing w:after="120"/>
      <w:ind w:left="1415"/>
    </w:pPr>
  </w:style>
  <w:style w:type="paragraph" w:styleId="ListNumber">
    <w:name w:val="List Number"/>
    <w:basedOn w:val="Normal"/>
    <w:rsid w:val="0075188A"/>
    <w:pPr>
      <w:numPr>
        <w:numId w:val="11"/>
      </w:numPr>
    </w:pPr>
  </w:style>
  <w:style w:type="paragraph" w:styleId="ListNumber2">
    <w:name w:val="List Number 2"/>
    <w:basedOn w:val="Normal"/>
    <w:rsid w:val="0075188A"/>
    <w:pPr>
      <w:numPr>
        <w:numId w:val="12"/>
      </w:numPr>
    </w:pPr>
  </w:style>
  <w:style w:type="paragraph" w:styleId="ListNumber3">
    <w:name w:val="List Number 3"/>
    <w:basedOn w:val="Normal"/>
    <w:rsid w:val="0075188A"/>
    <w:pPr>
      <w:numPr>
        <w:numId w:val="13"/>
      </w:numPr>
    </w:pPr>
  </w:style>
  <w:style w:type="paragraph" w:styleId="ListNumber4">
    <w:name w:val="List Number 4"/>
    <w:basedOn w:val="Normal"/>
    <w:rsid w:val="0075188A"/>
    <w:pPr>
      <w:numPr>
        <w:numId w:val="14"/>
      </w:numPr>
    </w:pPr>
  </w:style>
  <w:style w:type="paragraph" w:styleId="ListNumber5">
    <w:name w:val="List Number 5"/>
    <w:basedOn w:val="Normal"/>
    <w:rsid w:val="0075188A"/>
    <w:pPr>
      <w:numPr>
        <w:numId w:val="15"/>
      </w:numPr>
    </w:pPr>
  </w:style>
  <w:style w:type="paragraph" w:styleId="MacroText">
    <w:name w:val="macro"/>
    <w:semiHidden/>
    <w:rsid w:val="0075188A"/>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75188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75188A"/>
  </w:style>
  <w:style w:type="paragraph" w:styleId="NormalIndent">
    <w:name w:val="Normal Indent"/>
    <w:basedOn w:val="Normal"/>
    <w:rsid w:val="0075188A"/>
    <w:pPr>
      <w:ind w:left="720"/>
    </w:pPr>
  </w:style>
  <w:style w:type="paragraph" w:styleId="NoteHeading">
    <w:name w:val="Note Heading"/>
    <w:basedOn w:val="Normal"/>
    <w:next w:val="Normal"/>
    <w:rsid w:val="0075188A"/>
  </w:style>
  <w:style w:type="paragraph" w:styleId="PlainText">
    <w:name w:val="Plain Text"/>
    <w:basedOn w:val="Normal"/>
    <w:rsid w:val="0075188A"/>
    <w:rPr>
      <w:rFonts w:ascii="Courier New" w:hAnsi="Courier New" w:cs="Courier New"/>
      <w:sz w:val="20"/>
      <w:szCs w:val="20"/>
    </w:rPr>
  </w:style>
  <w:style w:type="paragraph" w:styleId="Salutation">
    <w:name w:val="Salutation"/>
    <w:basedOn w:val="Normal"/>
    <w:next w:val="Normal"/>
    <w:rsid w:val="0075188A"/>
  </w:style>
  <w:style w:type="paragraph" w:styleId="Signature">
    <w:name w:val="Signature"/>
    <w:basedOn w:val="Normal"/>
    <w:rsid w:val="0075188A"/>
    <w:pPr>
      <w:ind w:left="4252"/>
    </w:pPr>
  </w:style>
  <w:style w:type="character" w:styleId="Strong">
    <w:name w:val="Strong"/>
    <w:basedOn w:val="DefaultParagraphFont"/>
    <w:rsid w:val="0075188A"/>
    <w:rPr>
      <w:b/>
      <w:bCs/>
    </w:rPr>
  </w:style>
  <w:style w:type="table" w:styleId="Table3Deffects1">
    <w:name w:val="Table 3D effects 1"/>
    <w:basedOn w:val="TableNormal"/>
    <w:rsid w:val="0075188A"/>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75188A"/>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75188A"/>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5188A"/>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5188A"/>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75188A"/>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75188A"/>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75188A"/>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75188A"/>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75188A"/>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75188A"/>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75188A"/>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75188A"/>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75188A"/>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75188A"/>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75188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75188A"/>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75188A"/>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75188A"/>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75188A"/>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75188A"/>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75188A"/>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75188A"/>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75188A"/>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75188A"/>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75188A"/>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75188A"/>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75188A"/>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75188A"/>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75188A"/>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75188A"/>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75188A"/>
    <w:pPr>
      <w:ind w:left="240" w:hanging="240"/>
    </w:pPr>
  </w:style>
  <w:style w:type="paragraph" w:styleId="TableofFigures">
    <w:name w:val="table of figures"/>
    <w:basedOn w:val="Normal"/>
    <w:next w:val="Normal"/>
    <w:semiHidden/>
    <w:rsid w:val="0075188A"/>
  </w:style>
  <w:style w:type="table" w:styleId="TableProfessional">
    <w:name w:val="Table Professional"/>
    <w:basedOn w:val="TableNormal"/>
    <w:rsid w:val="0075188A"/>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75188A"/>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75188A"/>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75188A"/>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75188A"/>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75188A"/>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7518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75188A"/>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75188A"/>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75188A"/>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75188A"/>
    <w:pPr>
      <w:spacing w:before="120"/>
    </w:pPr>
    <w:rPr>
      <w:rFonts w:ascii="Arial" w:hAnsi="Arial" w:cs="Arial"/>
      <w:b/>
      <w:bCs/>
    </w:rPr>
  </w:style>
  <w:style w:type="paragraph" w:customStyle="1" w:styleId="ConditionHeading">
    <w:name w:val="Condition Heading"/>
    <w:basedOn w:val="BodyText"/>
    <w:next w:val="CommentText"/>
    <w:link w:val="ConditionHeadingChar"/>
    <w:rsid w:val="00D30E5B"/>
    <w:pPr>
      <w:jc w:val="right"/>
    </w:pPr>
    <w:rPr>
      <w:b/>
      <w:sz w:val="18"/>
    </w:rPr>
  </w:style>
  <w:style w:type="paragraph" w:customStyle="1" w:styleId="ConditionText">
    <w:name w:val="Condition Text"/>
    <w:basedOn w:val="BodyText"/>
    <w:rsid w:val="00D30E5B"/>
    <w:pPr>
      <w:spacing w:after="100"/>
    </w:pPr>
    <w:rPr>
      <w:sz w:val="18"/>
    </w:rPr>
  </w:style>
  <w:style w:type="character" w:customStyle="1" w:styleId="BodyTextChar">
    <w:name w:val="Body Text Char"/>
    <w:basedOn w:val="DefaultParagraphFont"/>
    <w:link w:val="BodyText"/>
    <w:rsid w:val="00F05542"/>
    <w:rPr>
      <w:rFonts w:ascii="Arial" w:hAnsi="Arial"/>
      <w:sz w:val="22"/>
      <w:szCs w:val="24"/>
      <w:lang w:val="en-CA"/>
    </w:rPr>
  </w:style>
  <w:style w:type="character" w:customStyle="1" w:styleId="ConditionHeadingChar">
    <w:name w:val="Condition Heading Char"/>
    <w:basedOn w:val="BodyTextChar"/>
    <w:link w:val="ConditionHeading"/>
    <w:rsid w:val="00D30E5B"/>
    <w:rPr>
      <w:rFonts w:ascii="Cambria" w:hAnsi="Cambria"/>
      <w:b/>
      <w:sz w:val="18"/>
      <w:szCs w:val="24"/>
      <w:lang w:val="en-GB" w:eastAsia="en-GB" w:bidi="ar-SA"/>
    </w:rPr>
  </w:style>
  <w:style w:type="paragraph" w:customStyle="1" w:styleId="HeaderA4Portrait">
    <w:name w:val="Header A4 Portrait"/>
    <w:basedOn w:val="Header"/>
    <w:rsid w:val="00406568"/>
  </w:style>
  <w:style w:type="paragraph" w:customStyle="1" w:styleId="HeaderUSPortrait">
    <w:name w:val="Header US Portrait"/>
    <w:basedOn w:val="HeaderA4Portrait"/>
    <w:rsid w:val="00406568"/>
  </w:style>
  <w:style w:type="paragraph" w:customStyle="1" w:styleId="HeaderA4Landscape">
    <w:name w:val="Header A4 Landscape"/>
    <w:basedOn w:val="HeaderUSPortrait"/>
    <w:rsid w:val="00EC1725"/>
    <w:pPr>
      <w:tabs>
        <w:tab w:val="clear" w:pos="8051"/>
        <w:tab w:val="right" w:pos="12758"/>
      </w:tabs>
    </w:pPr>
  </w:style>
  <w:style w:type="paragraph" w:customStyle="1" w:styleId="HeaderUSLandscape">
    <w:name w:val="Header US Landscape"/>
    <w:basedOn w:val="HeaderA4Landscape"/>
    <w:rsid w:val="004B4658"/>
  </w:style>
  <w:style w:type="paragraph" w:customStyle="1" w:styleId="ContentsItem">
    <w:name w:val="Contents Item"/>
    <w:basedOn w:val="BodyText"/>
    <w:rsid w:val="006132BB"/>
    <w:pPr>
      <w:tabs>
        <w:tab w:val="right" w:pos="5954"/>
      </w:tabs>
    </w:pPr>
  </w:style>
  <w:style w:type="paragraph" w:styleId="Bibliography">
    <w:name w:val="Bibliography"/>
    <w:basedOn w:val="Normal"/>
    <w:next w:val="Normal"/>
    <w:uiPriority w:val="37"/>
    <w:semiHidden/>
    <w:unhideWhenUsed/>
    <w:rsid w:val="00B23B01"/>
  </w:style>
  <w:style w:type="character" w:styleId="BookTitle">
    <w:name w:val="Book Title"/>
    <w:basedOn w:val="DefaultParagraphFont"/>
    <w:uiPriority w:val="33"/>
    <w:rsid w:val="00B23B01"/>
    <w:rPr>
      <w:b/>
      <w:bCs/>
      <w:smallCaps/>
      <w:spacing w:val="5"/>
    </w:rPr>
  </w:style>
  <w:style w:type="character" w:styleId="IntenseEmphasis">
    <w:name w:val="Intense Emphasis"/>
    <w:basedOn w:val="DefaultParagraphFont"/>
    <w:uiPriority w:val="21"/>
    <w:rsid w:val="00B23B01"/>
    <w:rPr>
      <w:b/>
      <w:bCs/>
      <w:i/>
      <w:iCs/>
      <w:color w:val="4F81BD" w:themeColor="accent1"/>
    </w:rPr>
  </w:style>
  <w:style w:type="paragraph" w:styleId="IntenseQuote">
    <w:name w:val="Intense Quote"/>
    <w:basedOn w:val="Normal"/>
    <w:next w:val="Normal"/>
    <w:link w:val="IntenseQuoteChar"/>
    <w:uiPriority w:val="30"/>
    <w:rsid w:val="00B23B0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B23B01"/>
    <w:rPr>
      <w:b/>
      <w:bCs/>
      <w:i/>
      <w:iCs/>
      <w:color w:val="4F81BD" w:themeColor="accent1"/>
      <w:sz w:val="24"/>
      <w:szCs w:val="24"/>
      <w:lang w:val="en-CA"/>
    </w:rPr>
  </w:style>
  <w:style w:type="character" w:styleId="IntenseReference">
    <w:name w:val="Intense Reference"/>
    <w:basedOn w:val="DefaultParagraphFont"/>
    <w:uiPriority w:val="32"/>
    <w:rsid w:val="00B23B01"/>
    <w:rPr>
      <w:b/>
      <w:bCs/>
      <w:smallCaps/>
      <w:color w:val="C0504D" w:themeColor="accent2"/>
      <w:spacing w:val="5"/>
      <w:u w:val="single"/>
    </w:rPr>
  </w:style>
  <w:style w:type="paragraph" w:styleId="ListParagraph">
    <w:name w:val="List Paragraph"/>
    <w:basedOn w:val="Normal"/>
    <w:uiPriority w:val="34"/>
    <w:qFormat/>
    <w:rsid w:val="00B23B01"/>
    <w:pPr>
      <w:ind w:left="720"/>
    </w:pPr>
  </w:style>
  <w:style w:type="paragraph" w:styleId="NoSpacing">
    <w:name w:val="No Spacing"/>
    <w:uiPriority w:val="1"/>
    <w:rsid w:val="00B23B01"/>
    <w:rPr>
      <w:sz w:val="24"/>
      <w:szCs w:val="24"/>
      <w:lang w:val="en-CA"/>
    </w:rPr>
  </w:style>
  <w:style w:type="character" w:styleId="PlaceholderText">
    <w:name w:val="Placeholder Text"/>
    <w:basedOn w:val="DefaultParagraphFont"/>
    <w:uiPriority w:val="99"/>
    <w:semiHidden/>
    <w:rsid w:val="00B23B01"/>
    <w:rPr>
      <w:color w:val="808080"/>
    </w:rPr>
  </w:style>
  <w:style w:type="paragraph" w:styleId="Quote">
    <w:name w:val="Quote"/>
    <w:basedOn w:val="Normal"/>
    <w:next w:val="Normal"/>
    <w:link w:val="QuoteChar"/>
    <w:uiPriority w:val="29"/>
    <w:rsid w:val="00B23B01"/>
    <w:rPr>
      <w:i/>
      <w:iCs/>
      <w:color w:val="000000" w:themeColor="text1"/>
    </w:rPr>
  </w:style>
  <w:style w:type="character" w:customStyle="1" w:styleId="QuoteChar">
    <w:name w:val="Quote Char"/>
    <w:basedOn w:val="DefaultParagraphFont"/>
    <w:link w:val="Quote"/>
    <w:uiPriority w:val="29"/>
    <w:rsid w:val="00B23B01"/>
    <w:rPr>
      <w:i/>
      <w:iCs/>
      <w:color w:val="000000" w:themeColor="text1"/>
      <w:sz w:val="24"/>
      <w:szCs w:val="24"/>
      <w:lang w:val="en-CA"/>
    </w:rPr>
  </w:style>
  <w:style w:type="character" w:styleId="SubtleEmphasis">
    <w:name w:val="Subtle Emphasis"/>
    <w:basedOn w:val="DefaultParagraphFont"/>
    <w:uiPriority w:val="19"/>
    <w:rsid w:val="00B23B01"/>
    <w:rPr>
      <w:i/>
      <w:iCs/>
      <w:color w:val="808080" w:themeColor="text1" w:themeTint="7F"/>
    </w:rPr>
  </w:style>
  <w:style w:type="character" w:styleId="SubtleReference">
    <w:name w:val="Subtle Reference"/>
    <w:basedOn w:val="DefaultParagraphFont"/>
    <w:uiPriority w:val="31"/>
    <w:rsid w:val="00B23B01"/>
    <w:rPr>
      <w:smallCaps/>
      <w:color w:val="C0504D" w:themeColor="accent2"/>
      <w:u w:val="single"/>
    </w:rPr>
  </w:style>
  <w:style w:type="paragraph" w:styleId="TOCHeading">
    <w:name w:val="TOC Heading"/>
    <w:basedOn w:val="Heading1"/>
    <w:next w:val="Normal"/>
    <w:uiPriority w:val="39"/>
    <w:semiHidden/>
    <w:unhideWhenUsed/>
    <w:rsid w:val="00B23B01"/>
    <w:pPr>
      <w:keepLines w:val="0"/>
      <w:spacing w:before="240" w:after="60"/>
      <w:outlineLvl w:val="9"/>
    </w:pPr>
    <w:rPr>
      <w:rFonts w:asciiTheme="majorHAnsi" w:eastAsiaTheme="majorEastAsia" w:hAnsiTheme="majorHAnsi" w:cstheme="majorBidi"/>
      <w:b/>
      <w:color w:val="auto"/>
      <w:kern w:val="32"/>
      <w:sz w:val="32"/>
    </w:rPr>
  </w:style>
  <w:style w:type="paragraph" w:styleId="Revision">
    <w:name w:val="Revision"/>
    <w:hidden/>
    <w:uiPriority w:val="99"/>
    <w:semiHidden/>
    <w:rsid w:val="003D4E67"/>
    <w:rPr>
      <w:sz w:val="24"/>
      <w:szCs w:val="24"/>
      <w:lang w:val="en-CA"/>
    </w:rPr>
  </w:style>
  <w:style w:type="character" w:customStyle="1" w:styleId="FooterChar">
    <w:name w:val="Footer Char"/>
    <w:basedOn w:val="DefaultParagraphFont"/>
    <w:link w:val="Footer"/>
    <w:uiPriority w:val="99"/>
    <w:rsid w:val="00060970"/>
    <w:rPr>
      <w:rFonts w:ascii="Lucida Sans" w:hAnsi="Lucida Sans"/>
      <w:color w:val="003D79"/>
      <w:szCs w:val="24"/>
      <w:lang w:val="en-CA"/>
    </w:rPr>
  </w:style>
  <w:style w:type="character" w:customStyle="1" w:styleId="Heading2Char">
    <w:name w:val="Heading 2 Char"/>
    <w:basedOn w:val="DefaultParagraphFont"/>
    <w:link w:val="Heading2"/>
    <w:rsid w:val="0082786B"/>
    <w:rPr>
      <w:rFonts w:ascii="Cambria" w:hAnsi="Cambria" w:cs="Arial"/>
      <w:b/>
      <w:iCs/>
      <w:color w:val="003D79"/>
      <w:sz w:val="24"/>
      <w:szCs w:val="28"/>
      <w:lang w:val="en-CA"/>
    </w:rPr>
  </w:style>
  <w:style w:type="character" w:customStyle="1" w:styleId="UnresolvedMention1">
    <w:name w:val="Unresolved Mention1"/>
    <w:basedOn w:val="DefaultParagraphFont"/>
    <w:uiPriority w:val="99"/>
    <w:semiHidden/>
    <w:unhideWhenUsed/>
    <w:rsid w:val="002B691B"/>
    <w:rPr>
      <w:color w:val="808080"/>
      <w:shd w:val="clear" w:color="auto" w:fill="E6E6E6"/>
    </w:rPr>
  </w:style>
  <w:style w:type="character" w:styleId="UnresolvedMention">
    <w:name w:val="Unresolved Mention"/>
    <w:basedOn w:val="DefaultParagraphFont"/>
    <w:uiPriority w:val="99"/>
    <w:semiHidden/>
    <w:unhideWhenUsed/>
    <w:rsid w:val="00DF7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21152">
      <w:bodyDiv w:val="1"/>
      <w:marLeft w:val="0"/>
      <w:marRight w:val="0"/>
      <w:marTop w:val="0"/>
      <w:marBottom w:val="0"/>
      <w:divBdr>
        <w:top w:val="none" w:sz="0" w:space="0" w:color="auto"/>
        <w:left w:val="none" w:sz="0" w:space="0" w:color="auto"/>
        <w:bottom w:val="none" w:sz="0" w:space="0" w:color="auto"/>
        <w:right w:val="none" w:sz="0" w:space="0" w:color="auto"/>
      </w:divBdr>
    </w:div>
    <w:div w:id="409038651">
      <w:bodyDiv w:val="1"/>
      <w:marLeft w:val="0"/>
      <w:marRight w:val="0"/>
      <w:marTop w:val="0"/>
      <w:marBottom w:val="0"/>
      <w:divBdr>
        <w:top w:val="none" w:sz="0" w:space="0" w:color="auto"/>
        <w:left w:val="none" w:sz="0" w:space="0" w:color="auto"/>
        <w:bottom w:val="none" w:sz="0" w:space="0" w:color="auto"/>
        <w:right w:val="none" w:sz="0" w:space="0" w:color="auto"/>
      </w:divBdr>
    </w:div>
    <w:div w:id="530411218">
      <w:bodyDiv w:val="1"/>
      <w:marLeft w:val="0"/>
      <w:marRight w:val="0"/>
      <w:marTop w:val="0"/>
      <w:marBottom w:val="0"/>
      <w:divBdr>
        <w:top w:val="none" w:sz="0" w:space="0" w:color="auto"/>
        <w:left w:val="none" w:sz="0" w:space="0" w:color="auto"/>
        <w:bottom w:val="none" w:sz="0" w:space="0" w:color="auto"/>
        <w:right w:val="none" w:sz="0" w:space="0" w:color="auto"/>
      </w:divBdr>
    </w:div>
    <w:div w:id="950473632">
      <w:bodyDiv w:val="1"/>
      <w:marLeft w:val="0"/>
      <w:marRight w:val="0"/>
      <w:marTop w:val="0"/>
      <w:marBottom w:val="0"/>
      <w:divBdr>
        <w:top w:val="none" w:sz="0" w:space="0" w:color="auto"/>
        <w:left w:val="none" w:sz="0" w:space="0" w:color="auto"/>
        <w:bottom w:val="none" w:sz="0" w:space="0" w:color="auto"/>
        <w:right w:val="none" w:sz="0" w:space="0" w:color="auto"/>
      </w:divBdr>
    </w:div>
    <w:div w:id="1059473761">
      <w:bodyDiv w:val="1"/>
      <w:marLeft w:val="0"/>
      <w:marRight w:val="0"/>
      <w:marTop w:val="0"/>
      <w:marBottom w:val="0"/>
      <w:divBdr>
        <w:top w:val="none" w:sz="0" w:space="0" w:color="auto"/>
        <w:left w:val="none" w:sz="0" w:space="0" w:color="auto"/>
        <w:bottom w:val="none" w:sz="0" w:space="0" w:color="auto"/>
        <w:right w:val="none" w:sz="0" w:space="0" w:color="auto"/>
      </w:divBdr>
    </w:div>
    <w:div w:id="1384016355">
      <w:bodyDiv w:val="1"/>
      <w:marLeft w:val="0"/>
      <w:marRight w:val="0"/>
      <w:marTop w:val="0"/>
      <w:marBottom w:val="0"/>
      <w:divBdr>
        <w:top w:val="none" w:sz="0" w:space="0" w:color="auto"/>
        <w:left w:val="none" w:sz="0" w:space="0" w:color="auto"/>
        <w:bottom w:val="none" w:sz="0" w:space="0" w:color="auto"/>
        <w:right w:val="none" w:sz="0" w:space="0" w:color="auto"/>
      </w:divBdr>
    </w:div>
    <w:div w:id="1485732546">
      <w:bodyDiv w:val="1"/>
      <w:marLeft w:val="0"/>
      <w:marRight w:val="0"/>
      <w:marTop w:val="0"/>
      <w:marBottom w:val="0"/>
      <w:divBdr>
        <w:top w:val="none" w:sz="0" w:space="0" w:color="auto"/>
        <w:left w:val="none" w:sz="0" w:space="0" w:color="auto"/>
        <w:bottom w:val="none" w:sz="0" w:space="0" w:color="auto"/>
        <w:right w:val="none" w:sz="0" w:space="0" w:color="auto"/>
      </w:divBdr>
    </w:div>
    <w:div w:id="1490562722">
      <w:bodyDiv w:val="1"/>
      <w:marLeft w:val="0"/>
      <w:marRight w:val="0"/>
      <w:marTop w:val="0"/>
      <w:marBottom w:val="0"/>
      <w:divBdr>
        <w:top w:val="none" w:sz="0" w:space="0" w:color="auto"/>
        <w:left w:val="none" w:sz="0" w:space="0" w:color="auto"/>
        <w:bottom w:val="none" w:sz="0" w:space="0" w:color="auto"/>
        <w:right w:val="none" w:sz="0" w:space="0" w:color="auto"/>
      </w:divBdr>
    </w:div>
    <w:div w:id="1690712856">
      <w:bodyDiv w:val="1"/>
      <w:marLeft w:val="0"/>
      <w:marRight w:val="0"/>
      <w:marTop w:val="0"/>
      <w:marBottom w:val="0"/>
      <w:divBdr>
        <w:top w:val="none" w:sz="0" w:space="0" w:color="auto"/>
        <w:left w:val="none" w:sz="0" w:space="0" w:color="auto"/>
        <w:bottom w:val="none" w:sz="0" w:space="0" w:color="auto"/>
        <w:right w:val="none" w:sz="0" w:space="0" w:color="auto"/>
      </w:divBdr>
    </w:div>
    <w:div w:id="1746489927">
      <w:bodyDiv w:val="1"/>
      <w:marLeft w:val="0"/>
      <w:marRight w:val="0"/>
      <w:marTop w:val="0"/>
      <w:marBottom w:val="0"/>
      <w:divBdr>
        <w:top w:val="none" w:sz="0" w:space="0" w:color="auto"/>
        <w:left w:val="none" w:sz="0" w:space="0" w:color="auto"/>
        <w:bottom w:val="none" w:sz="0" w:space="0" w:color="auto"/>
        <w:right w:val="none" w:sz="0" w:space="0" w:color="auto"/>
      </w:divBdr>
    </w:div>
    <w:div w:id="1872759321">
      <w:bodyDiv w:val="1"/>
      <w:marLeft w:val="0"/>
      <w:marRight w:val="0"/>
      <w:marTop w:val="0"/>
      <w:marBottom w:val="0"/>
      <w:divBdr>
        <w:top w:val="none" w:sz="0" w:space="0" w:color="auto"/>
        <w:left w:val="none" w:sz="0" w:space="0" w:color="auto"/>
        <w:bottom w:val="none" w:sz="0" w:space="0" w:color="auto"/>
        <w:right w:val="none" w:sz="0" w:space="0" w:color="auto"/>
      </w:divBdr>
    </w:div>
    <w:div w:id="2057659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yperlink" Target="https://www.barstandardsboard.org.uk/training-qualification/information-for-aetos/curriculum-and-assessment-strategy.html" TargetMode="External" Id="rId13" /><Relationship Type="http://schemas.openxmlformats.org/officeDocument/2006/relationships/hyperlink" Target="https://www.barstandardsboard.org.uk/training-qualification/information-for-aetos/curriculum-and-assessment-strategy.html" TargetMode="External" Id="rId18" /><Relationship Type="http://schemas.openxmlformats.org/officeDocument/2006/relationships/numbering" Target="numbering.xml" Id="rId3" /><Relationship Type="http://schemas.openxmlformats.org/officeDocument/2006/relationships/hyperlink" Target="https://www.barstandardsboard.org.uk/training-qualification/becoming-a-barrister/transitional-arrangements.html" TargetMode="External" Id="rId21" /><Relationship Type="http://schemas.openxmlformats.org/officeDocument/2006/relationships/footnotes" Target="footnotes.xml" Id="rId7" /><Relationship Type="http://schemas.openxmlformats.org/officeDocument/2006/relationships/hyperlink" Target="https://www.barstandardsboard.org.uk/training-qualification/becoming-a-barrister/vocational-component/aetos-from-2020.html" TargetMode="External" Id="rId12" /><Relationship Type="http://schemas.openxmlformats.org/officeDocument/2006/relationships/hyperlink" Target="https://www.barstandardsboard.org.uk/training-qualification/information-for-aetos/curriculum-and-assessment-strategy.html" TargetMode="External" Id="rId17" /><Relationship Type="http://schemas.openxmlformats.org/officeDocument/2006/relationships/theme" Target="theme/theme1.xml" Id="rId25" /><Relationship Type="http://schemas.openxmlformats.org/officeDocument/2006/relationships/hyperlink" Target="https://www.qaa.ac.uk/en/quality-code/advice-and-guidance/monitoring-and-evaluation" TargetMode="External" Id="rId16" /><Relationship Type="http://schemas.openxmlformats.org/officeDocument/2006/relationships/hyperlink" Target="https://www.qaa.ac.uk/quality-code" TargetMode="External" Id="rId20"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barstandardsboard.org.uk/about-us.html" TargetMode="External" Id="rId11" /><Relationship Type="http://schemas.openxmlformats.org/officeDocument/2006/relationships/fontTable" Target="fontTable.xml" Id="rId24" /><Relationship Type="http://schemas.openxmlformats.org/officeDocument/2006/relationships/settings" Target="settings.xml" Id="rId5" /><Relationship Type="http://schemas.openxmlformats.org/officeDocument/2006/relationships/hyperlink" Target="https://www.qaa.ac.uk/quality-code" TargetMode="External" Id="rId15" /><Relationship Type="http://schemas.openxmlformats.org/officeDocument/2006/relationships/footer" Target="footer2.xml" Id="rId23" /><Relationship Type="http://schemas.openxmlformats.org/officeDocument/2006/relationships/footer" Target="footer1.xml" Id="rId10" /><Relationship Type="http://schemas.openxmlformats.org/officeDocument/2006/relationships/hyperlink" Target="https://www.barstandardsboard.org.uk/training-qualification/information-for-aetos/curriculum-and-assessment-strategy.html" TargetMode="External" Id="rId19"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hyperlink" Target="https://www.barstandardsboard.org.uk/training-qualification/becoming-a-barrister/vocational-component.html" TargetMode="External" Id="rId14" /><Relationship Type="http://schemas.openxmlformats.org/officeDocument/2006/relationships/hyperlink" Target="mailto:EErecruitment@barstandardsboard.org.uk" TargetMode="External" Id="rId22" /><Relationship Type="http://schemas.openxmlformats.org/officeDocument/2006/relationships/customXml" Target="/customXML/item3.xml" Id="Red14edefd81540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A9F3E4DA7C68477BBE6F6B19974764CC" version="1.0.0">
  <systemFields>
    <field name="Objective-Id">
      <value order="0">A817626</value>
    </field>
    <field name="Objective-Title">
      <value order="0">EE-Candidate-Brief-2021 final</value>
    </field>
    <field name="Objective-Description">
      <value order="0"/>
    </field>
    <field name="Objective-CreationStamp">
      <value order="0">2021-09-08T15:07:45Z</value>
    </field>
    <field name="Objective-IsApproved">
      <value order="0">false</value>
    </field>
    <field name="Objective-IsPublished">
      <value order="0">false</value>
    </field>
    <field name="Objective-DatePublished">
      <value order="0"/>
    </field>
    <field name="Objective-ModificationStamp">
      <value order="0">2021-09-08T15:08:00Z</value>
    </field>
    <field name="Objective-Owner">
      <value order="0">Julie Carruth</value>
    </field>
    <field name="Objective-Path">
      <value order="0">Bar Council Global Folder:Regulation (BSB):Supervision:AETOs Vocational Component:External Examiners 2020-21:Recruitment 2021</value>
    </field>
    <field name="Objective-Parent">
      <value order="0">Recruitment 2021</value>
    </field>
    <field name="Objective-State">
      <value order="0">Being Drafted</value>
    </field>
    <field name="Objective-VersionId">
      <value order="0">vA1417789</value>
    </field>
    <field name="Objective-Version">
      <value order="0">0.2</value>
    </field>
    <field name="Objective-VersionNumber">
      <value order="0">2</value>
    </field>
    <field name="Objective-VersionComment">
      <value order="0"/>
    </field>
    <field name="Objective-FileNumber">
      <value order="0">qA60512</value>
    </field>
    <field name="Objective-Classification">
      <value order="0"/>
    </field>
    <field name="Objective-Caveats">
      <value order="0"/>
    </field>
  </systemFields>
  <catalogues>
    <catalogue name="Document Type Catalogue" type="type" ori="id:cA8">
      <field name="Objective-Connect Creator">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A9F3E4DA7C68477BBE6F6B19974764CC"/>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FBAC7-BFA4-432A-8325-8C2C931A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2565</Words>
  <Characters>14621</Characters>
  <Application>Microsoft Office Word</Application>
  <DocSecurity>0</DocSecurity>
  <Lines>121</Lines>
  <Paragraphs>34</Paragraphs>
  <ScaleCrop>false</ScaleCrop>
  <Company/>
  <LinksUpToDate>false</LinksUpToDate>
  <CharactersWithSpaces>17152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2021-09-08T15:07:00Z</dcterms:created>
  <dcterms:modified xsi:type="dcterms:W3CDTF">2021-09-08T15:07:00Z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A817626</vt:lpwstr>
  </property>
  <property fmtid="{D5CDD505-2E9C-101B-9397-08002B2CF9AE}" pid="4" name="Objective-Title">
    <vt:lpwstr>EE-Candidate-Brief-2021 final</vt:lpwstr>
  </property>
  <property fmtid="{D5CDD505-2E9C-101B-9397-08002B2CF9AE}" pid="5" name="Objective-Description">
    <vt:lpwstr/>
  </property>
  <property fmtid="{D5CDD505-2E9C-101B-9397-08002B2CF9AE}" pid="6" name="Objective-CreationStamp">
    <vt:filetime>2021-09-08T15:07:51Z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2021-09-08T15:08:00Z</vt:filetime>
  </property>
  <property fmtid="{D5CDD505-2E9C-101B-9397-08002B2CF9AE}" pid="11" name="Objective-Owner">
    <vt:lpwstr>Julie Carruth</vt:lpwstr>
  </property>
  <property fmtid="{D5CDD505-2E9C-101B-9397-08002B2CF9AE}" pid="12" name="Objective-Path">
    <vt:lpwstr>Bar Council Global Folder:Regulation (BSB):Supervision:AETOs Vocational Component:External Examiners 2020-21:Recruitment 2021:</vt:lpwstr>
  </property>
  <property fmtid="{D5CDD505-2E9C-101B-9397-08002B2CF9AE}" pid="13" name="Objective-Parent">
    <vt:lpwstr>Recruitment 2021</vt:lpwstr>
  </property>
  <property fmtid="{D5CDD505-2E9C-101B-9397-08002B2CF9AE}" pid="14" name="Objective-State">
    <vt:lpwstr>Being Drafted</vt:lpwstr>
  </property>
  <property fmtid="{D5CDD505-2E9C-101B-9397-08002B2CF9AE}" pid="15" name="Objective-VersionId">
    <vt:lpwstr>vA1417789</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Version 2</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Connect Creator">
    <vt:lpwstr/>
  </property>
  <property fmtid="{D5CDD505-2E9C-101B-9397-08002B2CF9AE}" pid="23" name="Objective-Comment">
    <vt:lpwstr/>
  </property>
  <property fmtid="{D5CDD505-2E9C-101B-9397-08002B2CF9AE}" pid="24" name="Objective-Connect Creator [system]">
    <vt:lpwstr/>
  </property>
</Properties>
</file>