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67A" w:rsidRDefault="00254673" w:rsidP="006C067A">
      <w:pPr>
        <w:jc w:val="center"/>
        <w:rPr>
          <w:rFonts w:cs="Arial"/>
          <w:sz w:val="20"/>
          <w:szCs w:val="20"/>
        </w:rPr>
      </w:pPr>
      <w:bookmarkStart w:id="0" w:name="_GoBack"/>
      <w:bookmarkEnd w:id="0"/>
      <w:r w:rsidRPr="006C067A">
        <w:rPr>
          <w:rFonts w:cs="Arial"/>
          <w:noProof/>
          <w:sz w:val="20"/>
          <w:szCs w:val="20"/>
          <w:lang w:eastAsia="en-GB"/>
        </w:rPr>
        <w:drawing>
          <wp:inline distT="0" distB="0" distL="0" distR="0">
            <wp:extent cx="1603375" cy="1080770"/>
            <wp:effectExtent l="0" t="0" r="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375" cy="1080770"/>
                    </a:xfrm>
                    <a:prstGeom prst="rect">
                      <a:avLst/>
                    </a:prstGeom>
                    <a:noFill/>
                    <a:ln>
                      <a:noFill/>
                    </a:ln>
                  </pic:spPr>
                </pic:pic>
              </a:graphicData>
            </a:graphic>
          </wp:inline>
        </w:drawing>
      </w:r>
    </w:p>
    <w:p w:rsidR="006C067A" w:rsidRPr="00300A5B" w:rsidRDefault="006C067A" w:rsidP="006C067A">
      <w:pPr>
        <w:jc w:val="center"/>
        <w:rPr>
          <w:rFonts w:cs="Arial"/>
          <w:b/>
        </w:rPr>
      </w:pPr>
      <w:r w:rsidRPr="00254673">
        <w:rPr>
          <w:rFonts w:cs="Arial"/>
          <w:b/>
          <w:sz w:val="28"/>
        </w:rPr>
        <w:t>Pupillage Checklist (First Six/Second Six)</w:t>
      </w:r>
    </w:p>
    <w:p w:rsidR="006C067A" w:rsidRPr="00186D3D" w:rsidRDefault="006C067A" w:rsidP="006C067A">
      <w:pPr>
        <w:jc w:val="center"/>
        <w:rPr>
          <w:rFonts w:cs="Arial"/>
          <w:b/>
          <w:sz w:val="20"/>
          <w:szCs w:val="20"/>
        </w:rPr>
      </w:pPr>
    </w:p>
    <w:tbl>
      <w:tblPr>
        <w:tblW w:w="889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510"/>
        <w:gridCol w:w="5387"/>
      </w:tblGrid>
      <w:tr w:rsidR="006C067A" w:rsidRPr="00186D3D" w:rsidTr="00337E3B">
        <w:tc>
          <w:tcPr>
            <w:tcW w:w="3510" w:type="dxa"/>
            <w:tcBorders>
              <w:top w:val="single" w:sz="4" w:space="0" w:color="auto"/>
            </w:tcBorders>
          </w:tcPr>
          <w:p w:rsidR="006C067A" w:rsidRPr="00186D3D" w:rsidRDefault="006C067A" w:rsidP="00337E3B">
            <w:pPr>
              <w:pStyle w:val="Footer"/>
              <w:rPr>
                <w:rFonts w:cs="Arial"/>
                <w:b/>
                <w:caps/>
                <w:sz w:val="20"/>
              </w:rPr>
            </w:pPr>
            <w:r>
              <w:rPr>
                <w:rFonts w:cs="Arial"/>
                <w:b/>
                <w:sz w:val="20"/>
              </w:rPr>
              <w:t>Name o</w:t>
            </w:r>
            <w:r w:rsidRPr="00186D3D">
              <w:rPr>
                <w:rFonts w:cs="Arial"/>
                <w:b/>
                <w:sz w:val="20"/>
              </w:rPr>
              <w:t>f Pupil</w:t>
            </w:r>
          </w:p>
          <w:p w:rsidR="006C067A" w:rsidRPr="00186D3D" w:rsidRDefault="006C067A" w:rsidP="00337E3B">
            <w:pPr>
              <w:pStyle w:val="Footer"/>
              <w:rPr>
                <w:rFonts w:cs="Arial"/>
                <w:b/>
                <w:caps/>
                <w:sz w:val="20"/>
              </w:rPr>
            </w:pPr>
          </w:p>
        </w:tc>
        <w:tc>
          <w:tcPr>
            <w:tcW w:w="5387" w:type="dxa"/>
            <w:tcBorders>
              <w:top w:val="single" w:sz="4" w:space="0" w:color="auto"/>
            </w:tcBorders>
          </w:tcPr>
          <w:p w:rsidR="006C067A" w:rsidRPr="00186D3D" w:rsidRDefault="006C067A" w:rsidP="00337E3B">
            <w:pPr>
              <w:pStyle w:val="Footer"/>
              <w:rPr>
                <w:rFonts w:cs="Arial"/>
                <w:caps/>
                <w:sz w:val="20"/>
              </w:rPr>
            </w:pPr>
          </w:p>
        </w:tc>
      </w:tr>
      <w:tr w:rsidR="006C067A" w:rsidRPr="00186D3D" w:rsidTr="00337E3B">
        <w:tc>
          <w:tcPr>
            <w:tcW w:w="3510" w:type="dxa"/>
          </w:tcPr>
          <w:p w:rsidR="006C067A" w:rsidRPr="00186D3D" w:rsidRDefault="006C067A" w:rsidP="00337E3B">
            <w:pPr>
              <w:pStyle w:val="Footer"/>
              <w:rPr>
                <w:rFonts w:cs="Arial"/>
                <w:b/>
                <w:sz w:val="20"/>
              </w:rPr>
            </w:pPr>
            <w:r w:rsidRPr="00186D3D">
              <w:rPr>
                <w:rFonts w:cs="Arial"/>
                <w:b/>
                <w:sz w:val="20"/>
              </w:rPr>
              <w:t>Name of Pupil Supervisor</w:t>
            </w:r>
          </w:p>
          <w:p w:rsidR="006C067A" w:rsidRPr="00186D3D" w:rsidRDefault="006C067A" w:rsidP="00337E3B">
            <w:pPr>
              <w:pStyle w:val="Footer"/>
              <w:rPr>
                <w:rFonts w:cs="Arial"/>
                <w:b/>
                <w:sz w:val="20"/>
              </w:rPr>
            </w:pPr>
          </w:p>
        </w:tc>
        <w:tc>
          <w:tcPr>
            <w:tcW w:w="5387" w:type="dxa"/>
          </w:tcPr>
          <w:p w:rsidR="006C067A" w:rsidRPr="00186D3D" w:rsidRDefault="006C067A" w:rsidP="00337E3B">
            <w:pPr>
              <w:rPr>
                <w:rFonts w:cs="Arial"/>
                <w:sz w:val="20"/>
                <w:szCs w:val="20"/>
              </w:rPr>
            </w:pPr>
          </w:p>
        </w:tc>
      </w:tr>
      <w:tr w:rsidR="006C067A" w:rsidRPr="00186D3D" w:rsidTr="00337E3B">
        <w:tc>
          <w:tcPr>
            <w:tcW w:w="3510" w:type="dxa"/>
          </w:tcPr>
          <w:p w:rsidR="006C067A" w:rsidRPr="00186D3D" w:rsidRDefault="006C067A" w:rsidP="00337E3B">
            <w:pPr>
              <w:rPr>
                <w:rFonts w:cs="Arial"/>
                <w:b/>
                <w:sz w:val="20"/>
                <w:szCs w:val="20"/>
              </w:rPr>
            </w:pPr>
            <w:r w:rsidRPr="00186D3D">
              <w:rPr>
                <w:rFonts w:cs="Arial"/>
                <w:b/>
                <w:sz w:val="20"/>
                <w:szCs w:val="20"/>
              </w:rPr>
              <w:t xml:space="preserve">Name and Address of </w:t>
            </w:r>
            <w:r>
              <w:rPr>
                <w:rFonts w:cs="Arial"/>
                <w:b/>
                <w:sz w:val="20"/>
                <w:szCs w:val="20"/>
              </w:rPr>
              <w:t xml:space="preserve">Approved Training Organisation </w:t>
            </w:r>
            <w:r w:rsidRPr="00186D3D">
              <w:rPr>
                <w:rFonts w:cs="Arial"/>
                <w:b/>
                <w:sz w:val="20"/>
                <w:szCs w:val="20"/>
              </w:rPr>
              <w:t>where pupillage was undertaken</w:t>
            </w:r>
          </w:p>
          <w:p w:rsidR="006C067A" w:rsidRPr="00186D3D" w:rsidRDefault="006C067A" w:rsidP="00337E3B">
            <w:pPr>
              <w:rPr>
                <w:rFonts w:cs="Arial"/>
                <w:b/>
                <w:sz w:val="20"/>
                <w:szCs w:val="20"/>
              </w:rPr>
            </w:pPr>
          </w:p>
        </w:tc>
        <w:tc>
          <w:tcPr>
            <w:tcW w:w="5387" w:type="dxa"/>
          </w:tcPr>
          <w:p w:rsidR="006C067A" w:rsidRPr="00186D3D" w:rsidRDefault="006C067A" w:rsidP="00337E3B">
            <w:pPr>
              <w:rPr>
                <w:rFonts w:cs="Arial"/>
                <w:sz w:val="20"/>
                <w:szCs w:val="20"/>
              </w:rPr>
            </w:pPr>
          </w:p>
        </w:tc>
      </w:tr>
      <w:tr w:rsidR="006C067A" w:rsidRPr="00186D3D" w:rsidTr="00523E94">
        <w:tc>
          <w:tcPr>
            <w:tcW w:w="3510" w:type="dxa"/>
          </w:tcPr>
          <w:p w:rsidR="006C067A" w:rsidRPr="00186D3D" w:rsidRDefault="006C067A" w:rsidP="00337E3B">
            <w:pPr>
              <w:rPr>
                <w:rFonts w:cs="Arial"/>
                <w:b/>
                <w:sz w:val="20"/>
                <w:szCs w:val="20"/>
              </w:rPr>
            </w:pPr>
            <w:r>
              <w:rPr>
                <w:rFonts w:cs="Arial"/>
                <w:b/>
                <w:sz w:val="20"/>
                <w:szCs w:val="20"/>
              </w:rPr>
              <w:t xml:space="preserve">Dates </w:t>
            </w:r>
            <w:r w:rsidRPr="00186D3D">
              <w:rPr>
                <w:rFonts w:cs="Arial"/>
                <w:b/>
                <w:sz w:val="20"/>
                <w:szCs w:val="20"/>
              </w:rPr>
              <w:t xml:space="preserve">of Pupillage </w:t>
            </w:r>
          </w:p>
          <w:p w:rsidR="006C067A" w:rsidRPr="00186D3D" w:rsidRDefault="006C067A" w:rsidP="00337E3B">
            <w:pPr>
              <w:rPr>
                <w:rFonts w:cs="Arial"/>
                <w:b/>
                <w:sz w:val="20"/>
                <w:szCs w:val="20"/>
              </w:rPr>
            </w:pPr>
          </w:p>
        </w:tc>
        <w:tc>
          <w:tcPr>
            <w:tcW w:w="5387" w:type="dxa"/>
          </w:tcPr>
          <w:p w:rsidR="00523E94" w:rsidRPr="00186D3D" w:rsidRDefault="00523E94" w:rsidP="00337E3B">
            <w:pPr>
              <w:rPr>
                <w:rFonts w:cs="Arial"/>
                <w:sz w:val="20"/>
                <w:szCs w:val="20"/>
              </w:rPr>
            </w:pPr>
            <w:r>
              <w:rPr>
                <w:rFonts w:cs="Arial"/>
                <w:sz w:val="20"/>
                <w:szCs w:val="20"/>
              </w:rPr>
              <w:t xml:space="preserve">From:                                           To: </w:t>
            </w:r>
          </w:p>
        </w:tc>
      </w:tr>
    </w:tbl>
    <w:p w:rsidR="006C067A" w:rsidRDefault="006C067A" w:rsidP="006C067A">
      <w:pPr>
        <w:rPr>
          <w:rFonts w:cs="Arial"/>
          <w:sz w:val="20"/>
          <w:szCs w:val="20"/>
        </w:rPr>
      </w:pPr>
    </w:p>
    <w:p w:rsidR="00523E94" w:rsidRDefault="00523E94" w:rsidP="006C067A">
      <w:pPr>
        <w:rPr>
          <w:rFonts w:cs="Arial"/>
          <w:sz w:val="20"/>
          <w:szCs w:val="20"/>
        </w:rPr>
      </w:pPr>
    </w:p>
    <w:p w:rsidR="00523E94" w:rsidRPr="00186D3D" w:rsidRDefault="00523E94" w:rsidP="006C067A">
      <w:pPr>
        <w:rPr>
          <w:rFonts w:cs="Arial"/>
          <w:sz w:val="20"/>
          <w:szCs w:val="20"/>
        </w:rPr>
      </w:pPr>
    </w:p>
    <w:tbl>
      <w:tblPr>
        <w:tblW w:w="8931"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379"/>
        <w:gridCol w:w="2552"/>
      </w:tblGrid>
      <w:tr w:rsidR="006C067A" w:rsidRPr="00186D3D" w:rsidTr="00337E3B">
        <w:tc>
          <w:tcPr>
            <w:tcW w:w="8931" w:type="dxa"/>
            <w:gridSpan w:val="2"/>
            <w:tcBorders>
              <w:top w:val="single" w:sz="4" w:space="0" w:color="auto"/>
              <w:left w:val="single" w:sz="4" w:space="0" w:color="auto"/>
              <w:right w:val="single" w:sz="4" w:space="0" w:color="auto"/>
            </w:tcBorders>
          </w:tcPr>
          <w:p w:rsidR="006C067A" w:rsidRDefault="006C067A" w:rsidP="00337E3B">
            <w:pPr>
              <w:ind w:right="-477"/>
              <w:jc w:val="center"/>
              <w:rPr>
                <w:rFonts w:cs="Arial"/>
                <w:b/>
                <w:bCs/>
                <w:sz w:val="20"/>
                <w:szCs w:val="20"/>
              </w:rPr>
            </w:pPr>
          </w:p>
          <w:p w:rsidR="006C067A" w:rsidRPr="008E55ED" w:rsidRDefault="006C067A" w:rsidP="00337E3B">
            <w:pPr>
              <w:ind w:right="-477"/>
              <w:rPr>
                <w:rFonts w:cs="Arial"/>
                <w:b/>
                <w:bCs/>
                <w:sz w:val="20"/>
                <w:szCs w:val="20"/>
              </w:rPr>
            </w:pPr>
            <w:r>
              <w:rPr>
                <w:rFonts w:cs="Arial"/>
                <w:b/>
                <w:bCs/>
                <w:sz w:val="20"/>
                <w:szCs w:val="20"/>
              </w:rPr>
              <w:t xml:space="preserve">Declaration by Pupil </w:t>
            </w:r>
          </w:p>
          <w:p w:rsidR="006C067A" w:rsidRPr="00186D3D" w:rsidRDefault="006C067A" w:rsidP="00337E3B">
            <w:pPr>
              <w:ind w:right="-477"/>
              <w:jc w:val="center"/>
              <w:rPr>
                <w:rFonts w:cs="Arial"/>
                <w:b/>
                <w:caps/>
                <w:sz w:val="20"/>
                <w:szCs w:val="20"/>
              </w:rPr>
            </w:pPr>
          </w:p>
        </w:tc>
      </w:tr>
      <w:tr w:rsidR="006C067A" w:rsidRPr="00186D3D" w:rsidTr="00337E3B">
        <w:tc>
          <w:tcPr>
            <w:tcW w:w="8931" w:type="dxa"/>
            <w:gridSpan w:val="2"/>
            <w:tcBorders>
              <w:left w:val="single" w:sz="4" w:space="0" w:color="auto"/>
              <w:right w:val="single" w:sz="4" w:space="0" w:color="auto"/>
            </w:tcBorders>
          </w:tcPr>
          <w:p w:rsidR="006C067A" w:rsidRDefault="006C067A" w:rsidP="00337E3B">
            <w:pPr>
              <w:ind w:right="-477"/>
              <w:rPr>
                <w:rFonts w:cs="Arial"/>
                <w:sz w:val="20"/>
                <w:szCs w:val="20"/>
              </w:rPr>
            </w:pPr>
          </w:p>
          <w:p w:rsidR="006C067A" w:rsidRPr="00186D3D" w:rsidRDefault="006C067A" w:rsidP="00337E3B">
            <w:pPr>
              <w:ind w:right="-477"/>
              <w:rPr>
                <w:rFonts w:cs="Arial"/>
                <w:sz w:val="20"/>
                <w:szCs w:val="20"/>
              </w:rPr>
            </w:pPr>
            <w:r w:rsidRPr="00186D3D">
              <w:rPr>
                <w:rFonts w:cs="Arial"/>
                <w:sz w:val="20"/>
                <w:szCs w:val="20"/>
              </w:rPr>
              <w:t xml:space="preserve">I certify that I have completed the items set out in this </w:t>
            </w:r>
            <w:r>
              <w:rPr>
                <w:rFonts w:cs="Arial"/>
                <w:sz w:val="20"/>
                <w:szCs w:val="20"/>
              </w:rPr>
              <w:t>checklist</w:t>
            </w:r>
            <w:r w:rsidRPr="00186D3D">
              <w:rPr>
                <w:rFonts w:cs="Arial"/>
                <w:sz w:val="20"/>
                <w:szCs w:val="20"/>
              </w:rPr>
              <w:t xml:space="preserve"> </w:t>
            </w:r>
            <w:r>
              <w:rPr>
                <w:rFonts w:cs="Arial"/>
                <w:sz w:val="20"/>
                <w:szCs w:val="20"/>
              </w:rPr>
              <w:t xml:space="preserve"> </w:t>
            </w:r>
          </w:p>
          <w:p w:rsidR="006C067A" w:rsidRPr="00186D3D" w:rsidRDefault="006C067A" w:rsidP="00337E3B">
            <w:pPr>
              <w:ind w:right="-477"/>
              <w:rPr>
                <w:rFonts w:cs="Arial"/>
                <w:sz w:val="20"/>
                <w:szCs w:val="20"/>
              </w:rPr>
            </w:pPr>
          </w:p>
        </w:tc>
      </w:tr>
      <w:tr w:rsidR="006C067A" w:rsidRPr="006252D1" w:rsidTr="00523E94">
        <w:tc>
          <w:tcPr>
            <w:tcW w:w="6379" w:type="dxa"/>
            <w:tcBorders>
              <w:top w:val="single" w:sz="6" w:space="0" w:color="000000"/>
              <w:left w:val="single" w:sz="4" w:space="0" w:color="auto"/>
              <w:bottom w:val="single" w:sz="6" w:space="0" w:color="000000"/>
              <w:right w:val="single" w:sz="4" w:space="0" w:color="auto"/>
            </w:tcBorders>
          </w:tcPr>
          <w:p w:rsidR="006C067A" w:rsidRPr="00186D3D" w:rsidRDefault="006C067A" w:rsidP="00337E3B">
            <w:pPr>
              <w:ind w:right="-477"/>
              <w:rPr>
                <w:rFonts w:cs="Arial"/>
                <w:sz w:val="20"/>
                <w:szCs w:val="20"/>
              </w:rPr>
            </w:pPr>
            <w:r w:rsidRPr="00186D3D">
              <w:rPr>
                <w:rFonts w:cs="Arial"/>
                <w:sz w:val="20"/>
                <w:szCs w:val="20"/>
              </w:rPr>
              <w:t>Signed:</w:t>
            </w:r>
          </w:p>
          <w:p w:rsidR="006C067A" w:rsidRPr="00186D3D" w:rsidRDefault="006C067A" w:rsidP="00337E3B">
            <w:pPr>
              <w:ind w:right="-477"/>
              <w:rPr>
                <w:rFonts w:cs="Arial"/>
                <w:sz w:val="20"/>
                <w:szCs w:val="20"/>
              </w:rPr>
            </w:pPr>
            <w:r w:rsidRPr="00186D3D">
              <w:rPr>
                <w:rFonts w:cs="Arial"/>
                <w:sz w:val="20"/>
                <w:szCs w:val="20"/>
              </w:rPr>
              <w:t>(Pupil)</w:t>
            </w:r>
          </w:p>
        </w:tc>
        <w:tc>
          <w:tcPr>
            <w:tcW w:w="2552"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ind w:right="-477"/>
              <w:rPr>
                <w:rFonts w:cs="Arial"/>
                <w:sz w:val="20"/>
                <w:szCs w:val="20"/>
              </w:rPr>
            </w:pPr>
            <w:r w:rsidRPr="00186D3D">
              <w:rPr>
                <w:rFonts w:cs="Arial"/>
                <w:sz w:val="20"/>
                <w:szCs w:val="20"/>
              </w:rPr>
              <w:t>Date:</w:t>
            </w:r>
          </w:p>
        </w:tc>
      </w:tr>
      <w:tr w:rsidR="00523E94" w:rsidRPr="006252D1" w:rsidTr="00523E94">
        <w:tc>
          <w:tcPr>
            <w:tcW w:w="8931" w:type="dxa"/>
            <w:gridSpan w:val="2"/>
            <w:tcBorders>
              <w:top w:val="single" w:sz="6" w:space="0" w:color="000000"/>
              <w:left w:val="single" w:sz="4" w:space="0" w:color="auto"/>
              <w:bottom w:val="single" w:sz="4" w:space="0" w:color="auto"/>
              <w:right w:val="single" w:sz="4" w:space="0" w:color="auto"/>
            </w:tcBorders>
          </w:tcPr>
          <w:p w:rsidR="00523E94" w:rsidRDefault="00523E94" w:rsidP="00337E3B">
            <w:pPr>
              <w:ind w:right="-477"/>
              <w:rPr>
                <w:rFonts w:cs="Arial"/>
                <w:sz w:val="20"/>
                <w:szCs w:val="20"/>
              </w:rPr>
            </w:pPr>
            <w:r>
              <w:rPr>
                <w:rFonts w:cs="Arial"/>
                <w:sz w:val="20"/>
                <w:szCs w:val="20"/>
              </w:rPr>
              <w:t xml:space="preserve">Print name: </w:t>
            </w:r>
          </w:p>
          <w:p w:rsidR="00523E94" w:rsidRPr="00186D3D" w:rsidRDefault="00523E94" w:rsidP="00337E3B">
            <w:pPr>
              <w:ind w:right="-477"/>
              <w:rPr>
                <w:rFonts w:cs="Arial"/>
                <w:sz w:val="20"/>
                <w:szCs w:val="20"/>
              </w:rPr>
            </w:pPr>
          </w:p>
        </w:tc>
      </w:tr>
    </w:tbl>
    <w:p w:rsidR="006C067A" w:rsidRDefault="006C067A" w:rsidP="006C067A">
      <w:pPr>
        <w:ind w:right="-477"/>
        <w:rPr>
          <w:rFonts w:cs="Arial"/>
          <w:sz w:val="20"/>
          <w:szCs w:val="20"/>
        </w:rPr>
      </w:pPr>
    </w:p>
    <w:p w:rsidR="00523E94" w:rsidRDefault="00523E94" w:rsidP="006C067A">
      <w:pPr>
        <w:ind w:right="-477"/>
        <w:rPr>
          <w:rFonts w:cs="Arial"/>
          <w:sz w:val="20"/>
          <w:szCs w:val="20"/>
        </w:rPr>
      </w:pPr>
    </w:p>
    <w:p w:rsidR="00523E94" w:rsidRPr="00186D3D" w:rsidRDefault="00523E94" w:rsidP="006C067A">
      <w:pPr>
        <w:ind w:right="-477"/>
        <w:rPr>
          <w:rFonts w:cs="Arial"/>
          <w:sz w:val="20"/>
          <w:szCs w:val="20"/>
        </w:rPr>
      </w:pPr>
    </w:p>
    <w:tbl>
      <w:tblPr>
        <w:tblW w:w="8931" w:type="dxa"/>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379"/>
        <w:gridCol w:w="2552"/>
      </w:tblGrid>
      <w:tr w:rsidR="006C067A" w:rsidRPr="00186D3D" w:rsidTr="00337E3B">
        <w:tc>
          <w:tcPr>
            <w:tcW w:w="8931" w:type="dxa"/>
            <w:gridSpan w:val="2"/>
            <w:tcBorders>
              <w:top w:val="single" w:sz="4" w:space="0" w:color="auto"/>
              <w:left w:val="single" w:sz="4" w:space="0" w:color="auto"/>
              <w:right w:val="single" w:sz="4" w:space="0" w:color="auto"/>
            </w:tcBorders>
          </w:tcPr>
          <w:p w:rsidR="006C067A" w:rsidRDefault="006C067A" w:rsidP="00337E3B">
            <w:pPr>
              <w:ind w:right="-477"/>
              <w:jc w:val="center"/>
              <w:rPr>
                <w:rFonts w:cs="Arial"/>
                <w:b/>
                <w:bCs/>
                <w:sz w:val="20"/>
                <w:szCs w:val="20"/>
              </w:rPr>
            </w:pPr>
          </w:p>
          <w:p w:rsidR="006C067A" w:rsidRDefault="006C067A" w:rsidP="00337E3B">
            <w:pPr>
              <w:ind w:right="-477"/>
              <w:rPr>
                <w:rFonts w:cs="Arial"/>
                <w:b/>
                <w:bCs/>
                <w:sz w:val="20"/>
                <w:szCs w:val="20"/>
              </w:rPr>
            </w:pPr>
            <w:r>
              <w:rPr>
                <w:rFonts w:cs="Arial"/>
                <w:b/>
                <w:bCs/>
                <w:sz w:val="20"/>
                <w:szCs w:val="20"/>
              </w:rPr>
              <w:t>Declaration by Supervisor(s)</w:t>
            </w:r>
          </w:p>
          <w:p w:rsidR="006C067A" w:rsidRPr="00186D3D" w:rsidRDefault="006C067A" w:rsidP="00337E3B">
            <w:pPr>
              <w:ind w:right="-477"/>
              <w:jc w:val="center"/>
              <w:rPr>
                <w:rFonts w:cs="Arial"/>
                <w:b/>
                <w:caps/>
                <w:sz w:val="20"/>
                <w:szCs w:val="20"/>
              </w:rPr>
            </w:pPr>
          </w:p>
        </w:tc>
      </w:tr>
      <w:tr w:rsidR="006C067A" w:rsidRPr="00186D3D" w:rsidTr="00337E3B">
        <w:tc>
          <w:tcPr>
            <w:tcW w:w="8931" w:type="dxa"/>
            <w:gridSpan w:val="2"/>
            <w:tcBorders>
              <w:left w:val="single" w:sz="4" w:space="0" w:color="auto"/>
              <w:right w:val="single" w:sz="4" w:space="0" w:color="auto"/>
            </w:tcBorders>
          </w:tcPr>
          <w:p w:rsidR="006C067A" w:rsidRDefault="006C067A" w:rsidP="00337E3B">
            <w:pPr>
              <w:ind w:right="-477"/>
              <w:rPr>
                <w:rFonts w:cs="Arial"/>
                <w:sz w:val="20"/>
                <w:szCs w:val="20"/>
              </w:rPr>
            </w:pPr>
          </w:p>
          <w:p w:rsidR="006C067A" w:rsidRPr="00186D3D" w:rsidRDefault="006C067A" w:rsidP="00337E3B">
            <w:pPr>
              <w:pStyle w:val="Footer"/>
              <w:tabs>
                <w:tab w:val="left" w:pos="-1440"/>
              </w:tabs>
              <w:rPr>
                <w:rFonts w:cs="Arial"/>
                <w:sz w:val="20"/>
              </w:rPr>
            </w:pPr>
            <w:r w:rsidRPr="00186D3D">
              <w:rPr>
                <w:rFonts w:cs="Arial"/>
                <w:sz w:val="20"/>
              </w:rPr>
              <w:t xml:space="preserve">I have read the </w:t>
            </w:r>
            <w:r>
              <w:rPr>
                <w:rFonts w:cs="Arial"/>
                <w:sz w:val="20"/>
              </w:rPr>
              <w:t>checklist</w:t>
            </w:r>
            <w:r w:rsidRPr="00186D3D">
              <w:rPr>
                <w:rFonts w:cs="Arial"/>
                <w:sz w:val="20"/>
              </w:rPr>
              <w:t xml:space="preserve"> and discussed it</w:t>
            </w:r>
            <w:r>
              <w:rPr>
                <w:rFonts w:cs="Arial"/>
                <w:sz w:val="20"/>
              </w:rPr>
              <w:t>s completion</w:t>
            </w:r>
            <w:r w:rsidRPr="00186D3D">
              <w:rPr>
                <w:rFonts w:cs="Arial"/>
                <w:sz w:val="20"/>
              </w:rPr>
              <w:t xml:space="preserve"> with the above pupil.  I confirm that to the best of my knowledge and belief it has been completed accurately</w:t>
            </w:r>
            <w:r>
              <w:rPr>
                <w:rFonts w:cs="Arial"/>
                <w:sz w:val="20"/>
              </w:rPr>
              <w:t xml:space="preserve"> and satisfactorily in terms of the standards and competencies as defined in the Pupillage Handbook.</w:t>
            </w:r>
            <w:r w:rsidRPr="00186D3D">
              <w:rPr>
                <w:rFonts w:cs="Arial"/>
                <w:sz w:val="20"/>
              </w:rPr>
              <w:t xml:space="preserve"> </w:t>
            </w:r>
            <w:r>
              <w:rPr>
                <w:rFonts w:cs="Arial"/>
                <w:sz w:val="20"/>
              </w:rPr>
              <w:t xml:space="preserve"> </w:t>
            </w:r>
          </w:p>
          <w:p w:rsidR="006C067A" w:rsidRPr="00186D3D" w:rsidRDefault="006C067A" w:rsidP="00337E3B">
            <w:pPr>
              <w:ind w:right="-477"/>
              <w:rPr>
                <w:rFonts w:cs="Arial"/>
                <w:sz w:val="20"/>
                <w:szCs w:val="20"/>
              </w:rPr>
            </w:pPr>
          </w:p>
        </w:tc>
      </w:tr>
      <w:tr w:rsidR="006C067A" w:rsidRPr="00186D3D" w:rsidTr="00523E94">
        <w:tc>
          <w:tcPr>
            <w:tcW w:w="6379" w:type="dxa"/>
            <w:tcBorders>
              <w:left w:val="single" w:sz="4" w:space="0" w:color="auto"/>
              <w:right w:val="single" w:sz="4" w:space="0" w:color="auto"/>
            </w:tcBorders>
          </w:tcPr>
          <w:p w:rsidR="006C067A" w:rsidRPr="00186D3D" w:rsidRDefault="006C067A" w:rsidP="00337E3B">
            <w:pPr>
              <w:ind w:right="-477"/>
              <w:rPr>
                <w:rFonts w:cs="Arial"/>
                <w:sz w:val="20"/>
                <w:szCs w:val="20"/>
              </w:rPr>
            </w:pPr>
            <w:r w:rsidRPr="00186D3D">
              <w:rPr>
                <w:rFonts w:cs="Arial"/>
                <w:sz w:val="20"/>
                <w:szCs w:val="20"/>
              </w:rPr>
              <w:t>Signed:</w:t>
            </w:r>
          </w:p>
          <w:p w:rsidR="006C067A" w:rsidRPr="00186D3D" w:rsidRDefault="006C067A" w:rsidP="00337E3B">
            <w:pPr>
              <w:ind w:right="-477"/>
              <w:rPr>
                <w:rFonts w:cs="Arial"/>
                <w:sz w:val="20"/>
                <w:szCs w:val="20"/>
              </w:rPr>
            </w:pPr>
            <w:r w:rsidRPr="00186D3D">
              <w:rPr>
                <w:rFonts w:cs="Arial"/>
                <w:sz w:val="20"/>
                <w:szCs w:val="20"/>
              </w:rPr>
              <w:t>(Pupil Supervisor)</w:t>
            </w:r>
          </w:p>
        </w:tc>
        <w:tc>
          <w:tcPr>
            <w:tcW w:w="2552"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ind w:right="-477"/>
              <w:rPr>
                <w:rFonts w:cs="Arial"/>
                <w:sz w:val="20"/>
                <w:szCs w:val="20"/>
              </w:rPr>
            </w:pPr>
            <w:r w:rsidRPr="00186D3D">
              <w:rPr>
                <w:rFonts w:cs="Arial"/>
                <w:sz w:val="20"/>
                <w:szCs w:val="20"/>
              </w:rPr>
              <w:t>Date:</w:t>
            </w:r>
          </w:p>
        </w:tc>
      </w:tr>
      <w:tr w:rsidR="00523E94" w:rsidRPr="00186D3D" w:rsidTr="00523E94">
        <w:tc>
          <w:tcPr>
            <w:tcW w:w="8931" w:type="dxa"/>
            <w:gridSpan w:val="2"/>
            <w:tcBorders>
              <w:left w:val="single" w:sz="4" w:space="0" w:color="auto"/>
              <w:right w:val="single" w:sz="4" w:space="0" w:color="auto"/>
            </w:tcBorders>
          </w:tcPr>
          <w:p w:rsidR="00523E94" w:rsidRDefault="00523E94" w:rsidP="00337E3B">
            <w:pPr>
              <w:ind w:right="-477"/>
              <w:rPr>
                <w:rFonts w:cs="Arial"/>
                <w:sz w:val="20"/>
                <w:szCs w:val="20"/>
              </w:rPr>
            </w:pPr>
            <w:r>
              <w:rPr>
                <w:rFonts w:cs="Arial"/>
                <w:sz w:val="20"/>
                <w:szCs w:val="20"/>
              </w:rPr>
              <w:t xml:space="preserve">Print Name: </w:t>
            </w:r>
          </w:p>
          <w:p w:rsidR="00523E94" w:rsidRPr="00186D3D" w:rsidRDefault="00523E94" w:rsidP="00337E3B">
            <w:pPr>
              <w:ind w:right="-477"/>
              <w:rPr>
                <w:rFonts w:cs="Arial"/>
                <w:sz w:val="20"/>
                <w:szCs w:val="20"/>
              </w:rPr>
            </w:pPr>
          </w:p>
        </w:tc>
      </w:tr>
    </w:tbl>
    <w:p w:rsidR="006C067A" w:rsidRPr="00186D3D" w:rsidRDefault="006C067A" w:rsidP="006C067A">
      <w:pPr>
        <w:rPr>
          <w:rFonts w:cs="Arial"/>
          <w:sz w:val="20"/>
          <w:szCs w:val="20"/>
        </w:rPr>
      </w:pPr>
    </w:p>
    <w:p w:rsidR="00523E94" w:rsidRDefault="006C067A" w:rsidP="006C067A">
      <w:pPr>
        <w:tabs>
          <w:tab w:val="left" w:pos="-1440"/>
        </w:tabs>
        <w:ind w:right="566"/>
        <w:rPr>
          <w:rFonts w:cs="Arial"/>
          <w:i/>
          <w:sz w:val="20"/>
          <w:szCs w:val="20"/>
        </w:rPr>
        <w:sectPr w:rsidR="00523E94" w:rsidSect="00337E3B">
          <w:footerReference w:type="first" r:id="rId8"/>
          <w:pgSz w:w="11907" w:h="16839" w:code="9"/>
          <w:pgMar w:top="1440" w:right="1440" w:bottom="1440" w:left="1440" w:header="851" w:footer="851" w:gutter="0"/>
          <w:cols w:space="708"/>
          <w:titlePg/>
          <w:docGrid w:linePitch="340"/>
        </w:sectPr>
      </w:pPr>
      <w:r>
        <w:rPr>
          <w:rFonts w:cs="Arial"/>
          <w:b/>
          <w:sz w:val="20"/>
          <w:szCs w:val="20"/>
        </w:rPr>
        <w:t>NB</w:t>
      </w:r>
      <w:r w:rsidRPr="00186D3D">
        <w:rPr>
          <w:rFonts w:cs="Arial"/>
          <w:b/>
          <w:sz w:val="20"/>
          <w:szCs w:val="20"/>
        </w:rPr>
        <w:t xml:space="preserve">: </w:t>
      </w:r>
      <w:r w:rsidR="00523E94">
        <w:rPr>
          <w:rFonts w:cs="Arial"/>
          <w:i/>
          <w:sz w:val="20"/>
          <w:szCs w:val="20"/>
        </w:rPr>
        <w:t xml:space="preserve">The pupil supervisor at the conclusion of the practising period of pupillage should complete and sign the completed checklist and </w:t>
      </w:r>
      <w:r w:rsidR="00A53D2C">
        <w:rPr>
          <w:rFonts w:cs="Arial"/>
          <w:i/>
          <w:sz w:val="20"/>
          <w:szCs w:val="20"/>
        </w:rPr>
        <w:t>the completed</w:t>
      </w:r>
      <w:r w:rsidR="00523E94">
        <w:rPr>
          <w:rFonts w:cs="Arial"/>
          <w:i/>
          <w:sz w:val="20"/>
          <w:szCs w:val="20"/>
        </w:rPr>
        <w:t xml:space="preserve"> checklist must be submitted to the Bar Standards Board on completion of pupillage together with the certificate of satisfactory completion of second six. </w:t>
      </w:r>
    </w:p>
    <w:tbl>
      <w:tblPr>
        <w:tblW w:w="893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2"/>
        <w:gridCol w:w="1559"/>
      </w:tblGrid>
      <w:tr w:rsidR="006C067A" w:rsidRPr="00186D3D" w:rsidTr="00337E3B">
        <w:trPr>
          <w:cantSplit/>
          <w:trHeight w:hRule="exact" w:val="3646"/>
        </w:trPr>
        <w:tc>
          <w:tcPr>
            <w:tcW w:w="8931" w:type="dxa"/>
            <w:gridSpan w:val="2"/>
            <w:tcBorders>
              <w:top w:val="single" w:sz="4" w:space="0" w:color="auto"/>
              <w:bottom w:val="single" w:sz="4" w:space="0" w:color="auto"/>
            </w:tcBorders>
          </w:tcPr>
          <w:p w:rsidR="006C067A" w:rsidRPr="00F03B58" w:rsidRDefault="006C067A" w:rsidP="00337E3B">
            <w:pPr>
              <w:rPr>
                <w:rFonts w:cs="Arial"/>
                <w:i/>
                <w:sz w:val="20"/>
                <w:szCs w:val="20"/>
              </w:rPr>
            </w:pPr>
          </w:p>
          <w:p w:rsidR="006C067A" w:rsidRPr="00381331" w:rsidRDefault="006C067A" w:rsidP="00337E3B">
            <w:pPr>
              <w:rPr>
                <w:rFonts w:cs="Arial"/>
                <w:b/>
                <w:i/>
              </w:rPr>
            </w:pPr>
            <w:r w:rsidRPr="00381331">
              <w:rPr>
                <w:rFonts w:cs="Arial"/>
                <w:b/>
                <w:i/>
              </w:rPr>
              <w:t>Section 1 : Conduct and Etiquette</w:t>
            </w:r>
          </w:p>
          <w:p w:rsidR="006C067A" w:rsidRDefault="006C067A" w:rsidP="00337E3B">
            <w:pPr>
              <w:rPr>
                <w:rFonts w:cs="Arial"/>
                <w:i/>
                <w:sz w:val="20"/>
                <w:szCs w:val="20"/>
              </w:rPr>
            </w:pPr>
          </w:p>
          <w:p w:rsidR="006C067A" w:rsidRDefault="006C067A" w:rsidP="00337E3B">
            <w:pPr>
              <w:rPr>
                <w:rFonts w:cs="Arial"/>
                <w:i/>
                <w:sz w:val="20"/>
                <w:szCs w:val="20"/>
              </w:rPr>
            </w:pPr>
            <w:r w:rsidRPr="00F03B58">
              <w:rPr>
                <w:rFonts w:cs="Arial"/>
                <w:i/>
                <w:sz w:val="20"/>
                <w:szCs w:val="20"/>
              </w:rPr>
              <w:t xml:space="preserve">A pupil should gain an understanding and appreciation of the operation in practice of rules of conduct and etiquette at the </w:t>
            </w:r>
            <w:r w:rsidR="00ED513B">
              <w:rPr>
                <w:rFonts w:cs="Arial"/>
                <w:i/>
                <w:sz w:val="20"/>
                <w:szCs w:val="20"/>
              </w:rPr>
              <w:t>B</w:t>
            </w:r>
            <w:r w:rsidRPr="00F03B58">
              <w:rPr>
                <w:rFonts w:cs="Arial"/>
                <w:i/>
                <w:sz w:val="20"/>
                <w:szCs w:val="20"/>
              </w:rPr>
              <w:t xml:space="preserve">ar and achieve a working knowledge and understanding of the </w:t>
            </w:r>
            <w:r w:rsidR="00ED513B">
              <w:rPr>
                <w:rFonts w:cs="Arial"/>
                <w:i/>
                <w:sz w:val="20"/>
                <w:szCs w:val="20"/>
              </w:rPr>
              <w:t>Code of Conduct in the BSB Handbook</w:t>
            </w:r>
            <w:r w:rsidRPr="00F03B58">
              <w:rPr>
                <w:rFonts w:cs="Arial"/>
                <w:i/>
                <w:sz w:val="20"/>
                <w:szCs w:val="20"/>
              </w:rPr>
              <w:t>. Many of these points may have been covered during the B</w:t>
            </w:r>
            <w:r>
              <w:rPr>
                <w:rFonts w:cs="Arial"/>
                <w:i/>
                <w:sz w:val="20"/>
                <w:szCs w:val="20"/>
              </w:rPr>
              <w:t>ar Course</w:t>
            </w:r>
            <w:r w:rsidRPr="00F03B58">
              <w:rPr>
                <w:rFonts w:cs="Arial"/>
                <w:i/>
                <w:sz w:val="20"/>
                <w:szCs w:val="20"/>
              </w:rPr>
              <w:t xml:space="preserve"> or in the courses on Ethics run by the Inns of Court</w:t>
            </w:r>
            <w:r>
              <w:rPr>
                <w:rFonts w:cs="Arial"/>
                <w:i/>
                <w:sz w:val="20"/>
                <w:szCs w:val="20"/>
              </w:rPr>
              <w:t xml:space="preserve"> but</w:t>
            </w:r>
            <w:r w:rsidRPr="00F03B58">
              <w:rPr>
                <w:rFonts w:cs="Arial"/>
                <w:i/>
                <w:sz w:val="20"/>
                <w:szCs w:val="20"/>
              </w:rPr>
              <w:t xml:space="preserve"> issues of conduct and etiquette are of fundamental importance and </w:t>
            </w:r>
            <w:r>
              <w:rPr>
                <w:rFonts w:cs="Arial"/>
                <w:i/>
                <w:sz w:val="20"/>
                <w:szCs w:val="20"/>
              </w:rPr>
              <w:t>require emphasis</w:t>
            </w:r>
            <w:r w:rsidRPr="00F03B58">
              <w:rPr>
                <w:rFonts w:cs="Arial"/>
                <w:i/>
                <w:sz w:val="20"/>
                <w:szCs w:val="20"/>
              </w:rPr>
              <w:t xml:space="preserve">. </w:t>
            </w:r>
            <w:r>
              <w:rPr>
                <w:rFonts w:cs="Arial"/>
                <w:i/>
                <w:sz w:val="20"/>
                <w:szCs w:val="20"/>
              </w:rPr>
              <w:t>W</w:t>
            </w:r>
            <w:r w:rsidRPr="00F03B58">
              <w:rPr>
                <w:rFonts w:cs="Arial"/>
                <w:i/>
                <w:sz w:val="20"/>
                <w:szCs w:val="20"/>
              </w:rPr>
              <w:t>henever a point of conduct or etiquette arises in practice the opportunity should be taken to consider the point with the pupil.</w:t>
            </w:r>
            <w:r>
              <w:rPr>
                <w:rFonts w:cs="Arial"/>
                <w:i/>
                <w:sz w:val="20"/>
                <w:szCs w:val="20"/>
              </w:rPr>
              <w:t xml:space="preserve"> For</w:t>
            </w:r>
            <w:r w:rsidRPr="00F03B58">
              <w:rPr>
                <w:rFonts w:cs="Arial"/>
                <w:i/>
                <w:sz w:val="20"/>
                <w:szCs w:val="20"/>
              </w:rPr>
              <w:t xml:space="preserve"> many of the following matters</w:t>
            </w:r>
            <w:r>
              <w:rPr>
                <w:rFonts w:cs="Arial"/>
                <w:i/>
                <w:sz w:val="20"/>
                <w:szCs w:val="20"/>
              </w:rPr>
              <w:t>,</w:t>
            </w:r>
            <w:r w:rsidRPr="00F03B58">
              <w:rPr>
                <w:rFonts w:cs="Arial"/>
                <w:i/>
                <w:sz w:val="20"/>
                <w:szCs w:val="20"/>
              </w:rPr>
              <w:t xml:space="preserve"> a discussion between pupil and pupil supervisor will suffice</w:t>
            </w:r>
            <w:r>
              <w:rPr>
                <w:rFonts w:cs="Arial"/>
                <w:i/>
                <w:sz w:val="20"/>
                <w:szCs w:val="20"/>
              </w:rPr>
              <w:t>.</w:t>
            </w:r>
          </w:p>
          <w:p w:rsidR="006C067A" w:rsidRPr="00F03B58" w:rsidRDefault="006C067A" w:rsidP="00337E3B">
            <w:pPr>
              <w:rPr>
                <w:rFonts w:cs="Arial"/>
                <w:i/>
                <w:sz w:val="20"/>
                <w:szCs w:val="20"/>
              </w:rPr>
            </w:pPr>
            <w:r>
              <w:rPr>
                <w:rFonts w:cs="Arial"/>
                <w:i/>
                <w:sz w:val="20"/>
                <w:szCs w:val="20"/>
              </w:rPr>
              <w:t xml:space="preserve"> </w:t>
            </w:r>
          </w:p>
          <w:p w:rsidR="006C067A" w:rsidRPr="00F03B58" w:rsidRDefault="006C067A" w:rsidP="00337E3B">
            <w:pPr>
              <w:rPr>
                <w:rFonts w:cs="Arial"/>
                <w:sz w:val="20"/>
                <w:szCs w:val="20"/>
              </w:rPr>
            </w:pPr>
            <w:r w:rsidRPr="00F03B58">
              <w:rPr>
                <w:rFonts w:cs="Arial"/>
                <w:i/>
                <w:sz w:val="20"/>
                <w:szCs w:val="20"/>
              </w:rPr>
              <w:t xml:space="preserve">Pupil supervisors should initial and date the last column </w:t>
            </w:r>
            <w:r>
              <w:rPr>
                <w:rFonts w:cs="Arial"/>
                <w:i/>
                <w:sz w:val="20"/>
                <w:szCs w:val="20"/>
              </w:rPr>
              <w:t>as indication that they co</w:t>
            </w:r>
            <w:r w:rsidRPr="00F03B58">
              <w:rPr>
                <w:rFonts w:cs="Arial"/>
                <w:i/>
                <w:sz w:val="20"/>
                <w:szCs w:val="20"/>
              </w:rPr>
              <w:t xml:space="preserve">nsider the topic has been adequately </w:t>
            </w:r>
            <w:r>
              <w:rPr>
                <w:rFonts w:cs="Arial"/>
                <w:i/>
                <w:sz w:val="20"/>
                <w:szCs w:val="20"/>
              </w:rPr>
              <w:t>addressed to the required standard</w:t>
            </w:r>
            <w:r w:rsidRPr="00F03B58">
              <w:rPr>
                <w:rFonts w:cs="Arial"/>
                <w:i/>
                <w:sz w:val="20"/>
                <w:szCs w:val="20"/>
              </w:rPr>
              <w:t xml:space="preserve">. </w:t>
            </w:r>
          </w:p>
        </w:tc>
      </w:tr>
      <w:tr w:rsidR="006C067A" w:rsidRPr="00186D3D" w:rsidTr="00337E3B">
        <w:trPr>
          <w:cantSplit/>
          <w:trHeight w:val="969"/>
        </w:trPr>
        <w:tc>
          <w:tcPr>
            <w:tcW w:w="7372" w:type="dxa"/>
            <w:tcBorders>
              <w:top w:val="single" w:sz="4" w:space="0" w:color="auto"/>
              <w:bottom w:val="single" w:sz="4" w:space="0" w:color="auto"/>
              <w:right w:val="single" w:sz="4" w:space="0" w:color="auto"/>
            </w:tcBorders>
            <w:shd w:val="clear" w:color="auto" w:fill="E0E0E0"/>
          </w:tcPr>
          <w:p w:rsidR="006C067A" w:rsidRPr="00735C51" w:rsidRDefault="006C067A" w:rsidP="006C067A">
            <w:pPr>
              <w:pStyle w:val="Heading1"/>
              <w:numPr>
                <w:ilvl w:val="0"/>
                <w:numId w:val="14"/>
              </w:numPr>
              <w:spacing w:before="0" w:after="0"/>
              <w:ind w:hanging="686"/>
              <w:rPr>
                <w:rFonts w:cs="Arial"/>
                <w:sz w:val="20"/>
              </w:rPr>
            </w:pPr>
            <w:r>
              <w:rPr>
                <w:rFonts w:cs="Arial"/>
                <w:sz w:val="20"/>
              </w:rPr>
              <w:t xml:space="preserve">In the case of a barrister </w:t>
            </w:r>
            <w:r w:rsidRPr="006252D1">
              <w:rPr>
                <w:rFonts w:cs="Arial"/>
                <w:sz w:val="20"/>
              </w:rPr>
              <w:t>in self employed practice, understanding of all aspects of the cab rank rule in practice (</w:t>
            </w:r>
            <w:r w:rsidR="00ED513B">
              <w:rPr>
                <w:rFonts w:cs="Arial"/>
                <w:sz w:val="20"/>
              </w:rPr>
              <w:t>Rule C29</w:t>
            </w:r>
            <w:r w:rsidRPr="00735C51">
              <w:rPr>
                <w:rFonts w:cs="Arial"/>
                <w:sz w:val="20"/>
              </w:rPr>
              <w:t>)</w:t>
            </w:r>
            <w:r w:rsidRPr="00735C51">
              <w:rPr>
                <w:rStyle w:val="FootnoteReference"/>
                <w:rFonts w:cs="Arial"/>
                <w:sz w:val="20"/>
              </w:rPr>
              <w:footnoteReference w:id="1"/>
            </w:r>
            <w:r w:rsidRPr="00735C51">
              <w:rPr>
                <w:rFonts w:cs="Arial"/>
                <w:sz w:val="20"/>
              </w:rPr>
              <w:t>, including:</w:t>
            </w:r>
          </w:p>
        </w:tc>
        <w:tc>
          <w:tcPr>
            <w:tcW w:w="1559" w:type="dxa"/>
            <w:tcBorders>
              <w:top w:val="single" w:sz="4" w:space="0" w:color="auto"/>
              <w:left w:val="single" w:sz="4" w:space="0" w:color="auto"/>
              <w:bottom w:val="single" w:sz="4" w:space="0" w:color="auto"/>
            </w:tcBorders>
            <w:shd w:val="clear" w:color="auto" w:fill="E0E0E0"/>
          </w:tcPr>
          <w:p w:rsidR="006C067A" w:rsidRPr="00F03B58" w:rsidRDefault="006C067A" w:rsidP="00337E3B">
            <w:pPr>
              <w:rPr>
                <w:rFonts w:cs="Arial"/>
                <w:sz w:val="20"/>
                <w:szCs w:val="20"/>
              </w:rPr>
            </w:pPr>
            <w:r w:rsidRPr="00F03B58">
              <w:rPr>
                <w:rFonts w:cs="Arial"/>
                <w:sz w:val="20"/>
                <w:szCs w:val="20"/>
              </w:rPr>
              <w:t>Satisfactory</w:t>
            </w:r>
          </w:p>
        </w:tc>
      </w:tr>
      <w:tr w:rsidR="006C067A" w:rsidRPr="00186D3D" w:rsidTr="00337E3B">
        <w:trPr>
          <w:cantSplit/>
          <w:trHeight w:val="2128"/>
        </w:trPr>
        <w:tc>
          <w:tcPr>
            <w:tcW w:w="7372" w:type="dxa"/>
            <w:tcBorders>
              <w:top w:val="single" w:sz="4" w:space="0" w:color="auto"/>
              <w:bottom w:val="single" w:sz="4" w:space="0" w:color="auto"/>
              <w:right w:val="single" w:sz="4" w:space="0" w:color="auto"/>
            </w:tcBorders>
          </w:tcPr>
          <w:p w:rsidR="006C067A" w:rsidRPr="00F03B58" w:rsidRDefault="006C067A" w:rsidP="00337E3B">
            <w:pPr>
              <w:tabs>
                <w:tab w:val="left" w:pos="-1440"/>
              </w:tabs>
              <w:spacing w:after="58"/>
              <w:rPr>
                <w:rFonts w:cs="Arial"/>
                <w:sz w:val="20"/>
                <w:szCs w:val="20"/>
              </w:rPr>
            </w:pPr>
          </w:p>
          <w:p w:rsidR="006C067A" w:rsidRPr="00F03B58" w:rsidRDefault="006C067A" w:rsidP="006C067A">
            <w:pPr>
              <w:numPr>
                <w:ilvl w:val="1"/>
                <w:numId w:val="15"/>
              </w:numPr>
              <w:tabs>
                <w:tab w:val="left" w:pos="-1440"/>
              </w:tabs>
              <w:spacing w:after="58"/>
              <w:rPr>
                <w:rFonts w:cs="Arial"/>
                <w:sz w:val="20"/>
                <w:szCs w:val="20"/>
              </w:rPr>
            </w:pPr>
            <w:r>
              <w:rPr>
                <w:rFonts w:cs="Arial"/>
                <w:sz w:val="20"/>
                <w:szCs w:val="20"/>
              </w:rPr>
              <w:t xml:space="preserve">the </w:t>
            </w:r>
            <w:r w:rsidRPr="00F03B58">
              <w:rPr>
                <w:rFonts w:cs="Arial"/>
                <w:sz w:val="20"/>
                <w:szCs w:val="20"/>
              </w:rPr>
              <w:t>duty not to withhold services save on proper grounds.</w:t>
            </w:r>
          </w:p>
          <w:p w:rsidR="006C067A" w:rsidRPr="00F03B58" w:rsidRDefault="006C067A" w:rsidP="006C067A">
            <w:pPr>
              <w:numPr>
                <w:ilvl w:val="1"/>
                <w:numId w:val="15"/>
              </w:numPr>
              <w:tabs>
                <w:tab w:val="left" w:pos="-1440"/>
              </w:tabs>
              <w:spacing w:after="58"/>
              <w:rPr>
                <w:rFonts w:cs="Arial"/>
                <w:sz w:val="20"/>
                <w:szCs w:val="20"/>
              </w:rPr>
            </w:pPr>
            <w:r>
              <w:rPr>
                <w:rFonts w:cs="Arial"/>
                <w:sz w:val="20"/>
                <w:szCs w:val="20"/>
              </w:rPr>
              <w:t>the</w:t>
            </w:r>
            <w:r w:rsidRPr="00F03B58">
              <w:rPr>
                <w:rFonts w:cs="Arial"/>
                <w:sz w:val="20"/>
                <w:szCs w:val="20"/>
              </w:rPr>
              <w:t xml:space="preserve"> duty not to take on work beyond competence or for which </w:t>
            </w:r>
            <w:r>
              <w:rPr>
                <w:rFonts w:cs="Arial"/>
                <w:sz w:val="20"/>
                <w:szCs w:val="20"/>
              </w:rPr>
              <w:t xml:space="preserve">there is insufficient </w:t>
            </w:r>
            <w:r w:rsidRPr="00F03B58">
              <w:rPr>
                <w:rFonts w:cs="Arial"/>
                <w:sz w:val="20"/>
                <w:szCs w:val="20"/>
              </w:rPr>
              <w:t>time and opportunity  to prepare.</w:t>
            </w:r>
          </w:p>
          <w:p w:rsidR="006C067A" w:rsidRPr="00F03B58" w:rsidRDefault="006C067A" w:rsidP="006C067A">
            <w:pPr>
              <w:numPr>
                <w:ilvl w:val="1"/>
                <w:numId w:val="15"/>
              </w:numPr>
              <w:tabs>
                <w:tab w:val="left" w:pos="-1440"/>
              </w:tabs>
              <w:spacing w:after="58"/>
              <w:rPr>
                <w:rFonts w:cs="Arial"/>
                <w:sz w:val="20"/>
                <w:szCs w:val="20"/>
              </w:rPr>
            </w:pPr>
            <w:r>
              <w:rPr>
                <w:rFonts w:cs="Arial"/>
                <w:sz w:val="20"/>
                <w:szCs w:val="20"/>
              </w:rPr>
              <w:t>the</w:t>
            </w:r>
            <w:r w:rsidRPr="00F03B58">
              <w:rPr>
                <w:rFonts w:cs="Arial"/>
                <w:sz w:val="20"/>
                <w:szCs w:val="20"/>
              </w:rPr>
              <w:t xml:space="preserve"> duty not to take on work which may cause a conflict of interest to arise or which may jeopardise the confidentiality of information belonging to another client or former client</w:t>
            </w:r>
          </w:p>
          <w:p w:rsidR="006C067A" w:rsidRPr="00F03B58" w:rsidRDefault="006C067A" w:rsidP="00337E3B">
            <w:pPr>
              <w:pStyle w:val="BodyText2"/>
              <w:rPr>
                <w:rFonts w:cs="Arial"/>
                <w:sz w:val="20"/>
              </w:rPr>
            </w:pPr>
          </w:p>
        </w:tc>
        <w:tc>
          <w:tcPr>
            <w:tcW w:w="1559" w:type="dxa"/>
            <w:tcBorders>
              <w:top w:val="single" w:sz="4" w:space="0" w:color="auto"/>
              <w:left w:val="single" w:sz="4" w:space="0" w:color="auto"/>
              <w:bottom w:val="single" w:sz="4" w:space="0" w:color="auto"/>
            </w:tcBorders>
          </w:tcPr>
          <w:p w:rsidR="006C067A" w:rsidRPr="00F03B58" w:rsidRDefault="006C067A" w:rsidP="00337E3B">
            <w:pPr>
              <w:rPr>
                <w:rFonts w:cs="Arial"/>
                <w:sz w:val="20"/>
                <w:szCs w:val="20"/>
              </w:rPr>
            </w:pPr>
          </w:p>
          <w:p w:rsidR="006C067A" w:rsidRPr="00F03B58" w:rsidRDefault="006C067A" w:rsidP="00337E3B">
            <w:pPr>
              <w:rPr>
                <w:rFonts w:cs="Arial"/>
                <w:sz w:val="20"/>
                <w:szCs w:val="20"/>
              </w:rPr>
            </w:pPr>
          </w:p>
        </w:tc>
      </w:tr>
      <w:tr w:rsidR="006C067A" w:rsidRPr="00186D3D" w:rsidTr="00337E3B">
        <w:trPr>
          <w:cantSplit/>
        </w:trPr>
        <w:tc>
          <w:tcPr>
            <w:tcW w:w="8931" w:type="dxa"/>
            <w:gridSpan w:val="2"/>
            <w:tcBorders>
              <w:top w:val="single" w:sz="4" w:space="0" w:color="auto"/>
              <w:bottom w:val="single" w:sz="4" w:space="0" w:color="auto"/>
            </w:tcBorders>
            <w:shd w:val="clear" w:color="auto" w:fill="E0E0E0"/>
          </w:tcPr>
          <w:p w:rsidR="006C067A" w:rsidRDefault="006C067A" w:rsidP="00337E3B">
            <w:pPr>
              <w:pStyle w:val="Heading1"/>
              <w:numPr>
                <w:ilvl w:val="0"/>
                <w:numId w:val="0"/>
              </w:numPr>
              <w:spacing w:before="0" w:after="0"/>
              <w:ind w:left="686"/>
              <w:rPr>
                <w:rFonts w:cs="Arial"/>
                <w:sz w:val="20"/>
              </w:rPr>
            </w:pPr>
          </w:p>
          <w:p w:rsidR="006C067A" w:rsidRDefault="006C067A" w:rsidP="006C067A">
            <w:pPr>
              <w:pStyle w:val="Heading1"/>
              <w:numPr>
                <w:ilvl w:val="0"/>
                <w:numId w:val="14"/>
              </w:numPr>
              <w:spacing w:before="0" w:after="0"/>
              <w:ind w:hanging="686"/>
              <w:rPr>
                <w:rFonts w:cs="Arial"/>
                <w:sz w:val="20"/>
              </w:rPr>
            </w:pPr>
            <w:r w:rsidRPr="00735C51">
              <w:rPr>
                <w:rFonts w:cs="Arial"/>
                <w:sz w:val="20"/>
              </w:rPr>
              <w:t xml:space="preserve">In the case of an employed barrister, to understand the restrictions on the supply of legal services    </w:t>
            </w:r>
          </w:p>
          <w:p w:rsidR="006C067A" w:rsidRPr="0019482C" w:rsidRDefault="006C067A" w:rsidP="00337E3B"/>
        </w:tc>
      </w:tr>
      <w:tr w:rsidR="006C067A" w:rsidRPr="004407C9" w:rsidTr="00337E3B">
        <w:trPr>
          <w:cantSplit/>
          <w:trHeight w:val="840"/>
        </w:trPr>
        <w:tc>
          <w:tcPr>
            <w:tcW w:w="8931" w:type="dxa"/>
            <w:gridSpan w:val="2"/>
            <w:tcBorders>
              <w:top w:val="single" w:sz="4" w:space="0" w:color="auto"/>
              <w:bottom w:val="single" w:sz="4" w:space="0" w:color="auto"/>
            </w:tcBorders>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Pr="004407C9" w:rsidRDefault="006C067A" w:rsidP="006C067A">
            <w:pPr>
              <w:pStyle w:val="Heading1"/>
              <w:numPr>
                <w:ilvl w:val="0"/>
                <w:numId w:val="14"/>
              </w:numPr>
              <w:spacing w:before="0" w:after="0"/>
              <w:ind w:hanging="686"/>
              <w:rPr>
                <w:rFonts w:cs="Arial"/>
                <w:b w:val="0"/>
                <w:sz w:val="20"/>
              </w:rPr>
            </w:pPr>
            <w:r w:rsidRPr="004407C9">
              <w:rPr>
                <w:rFonts w:cs="Arial"/>
                <w:b w:val="0"/>
                <w:sz w:val="20"/>
              </w:rPr>
              <w:t>Understand the relationship between counsel and instructing solicitors, including:</w:t>
            </w:r>
          </w:p>
        </w:tc>
      </w:tr>
      <w:tr w:rsidR="006C067A" w:rsidRPr="004407C9" w:rsidTr="00337E3B">
        <w:trPr>
          <w:cantSplit/>
          <w:trHeight w:val="1060"/>
        </w:trPr>
        <w:tc>
          <w:tcPr>
            <w:tcW w:w="7372" w:type="dxa"/>
            <w:tcBorders>
              <w:top w:val="single" w:sz="4" w:space="0" w:color="auto"/>
              <w:bottom w:val="single" w:sz="4" w:space="0" w:color="auto"/>
              <w:right w:val="single" w:sz="4" w:space="0" w:color="auto"/>
            </w:tcBorders>
          </w:tcPr>
          <w:p w:rsidR="006C067A" w:rsidRPr="004407C9" w:rsidRDefault="006C067A" w:rsidP="00337E3B">
            <w:pPr>
              <w:tabs>
                <w:tab w:val="left" w:pos="-1440"/>
              </w:tabs>
              <w:spacing w:after="58"/>
              <w:rPr>
                <w:rFonts w:cs="Arial"/>
                <w:sz w:val="20"/>
                <w:szCs w:val="20"/>
              </w:rPr>
            </w:pPr>
          </w:p>
          <w:p w:rsidR="006C067A" w:rsidRPr="004407C9" w:rsidRDefault="006C067A" w:rsidP="006C067A">
            <w:pPr>
              <w:numPr>
                <w:ilvl w:val="1"/>
                <w:numId w:val="16"/>
              </w:numPr>
              <w:tabs>
                <w:tab w:val="left" w:pos="-1440"/>
              </w:tabs>
              <w:spacing w:after="58"/>
              <w:ind w:left="0" w:firstLine="0"/>
              <w:rPr>
                <w:rFonts w:cs="Arial"/>
                <w:sz w:val="20"/>
                <w:szCs w:val="20"/>
              </w:rPr>
            </w:pPr>
            <w:r w:rsidRPr="004407C9">
              <w:rPr>
                <w:rFonts w:cs="Arial"/>
                <w:sz w:val="20"/>
                <w:szCs w:val="20"/>
              </w:rPr>
              <w:t>the importance of prompt response to instructions</w:t>
            </w:r>
          </w:p>
          <w:p w:rsidR="006C067A" w:rsidRPr="004407C9" w:rsidRDefault="006C067A" w:rsidP="006C067A">
            <w:pPr>
              <w:numPr>
                <w:ilvl w:val="1"/>
                <w:numId w:val="16"/>
              </w:numPr>
              <w:tabs>
                <w:tab w:val="left" w:pos="-1440"/>
              </w:tabs>
              <w:spacing w:after="58"/>
              <w:ind w:left="0" w:firstLine="0"/>
              <w:rPr>
                <w:rFonts w:cs="Arial"/>
                <w:sz w:val="20"/>
                <w:szCs w:val="20"/>
              </w:rPr>
            </w:pPr>
            <w:r w:rsidRPr="004407C9">
              <w:rPr>
                <w:rFonts w:cs="Arial"/>
                <w:sz w:val="20"/>
                <w:szCs w:val="20"/>
              </w:rPr>
              <w:t>the dividing line between decisions in the running of the case that (i) should and (ii) should not be made without first consulting the client and the instructing solicitor</w:t>
            </w:r>
          </w:p>
          <w:p w:rsidR="006C067A" w:rsidRPr="004407C9" w:rsidRDefault="006C067A" w:rsidP="006C067A">
            <w:pPr>
              <w:numPr>
                <w:ilvl w:val="1"/>
                <w:numId w:val="16"/>
              </w:numPr>
              <w:tabs>
                <w:tab w:val="left" w:pos="-1440"/>
              </w:tabs>
              <w:spacing w:after="58"/>
              <w:ind w:left="0" w:firstLine="0"/>
              <w:rPr>
                <w:rFonts w:cs="Arial"/>
                <w:sz w:val="20"/>
                <w:szCs w:val="20"/>
              </w:rPr>
            </w:pPr>
            <w:r w:rsidRPr="004407C9">
              <w:rPr>
                <w:rFonts w:cs="Arial"/>
                <w:sz w:val="20"/>
                <w:szCs w:val="20"/>
              </w:rPr>
              <w:t>duties in the event that two hearing dates clash</w:t>
            </w:r>
          </w:p>
          <w:p w:rsidR="006C067A" w:rsidRPr="004407C9" w:rsidRDefault="006C067A" w:rsidP="0024075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tc>
        <w:tc>
          <w:tcPr>
            <w:tcW w:w="1559" w:type="dxa"/>
            <w:tcBorders>
              <w:top w:val="single" w:sz="4" w:space="0" w:color="auto"/>
              <w:left w:val="single" w:sz="4" w:space="0" w:color="auto"/>
              <w:bottom w:val="single" w:sz="4" w:space="0" w:color="auto"/>
            </w:tcBorders>
          </w:tcPr>
          <w:p w:rsidR="006C067A" w:rsidRPr="004407C9" w:rsidRDefault="006C067A" w:rsidP="00337E3B">
            <w:pPr>
              <w:rPr>
                <w:rFonts w:cs="Arial"/>
                <w:sz w:val="20"/>
                <w:szCs w:val="20"/>
              </w:rPr>
            </w:pPr>
          </w:p>
        </w:tc>
      </w:tr>
      <w:tr w:rsidR="006C067A" w:rsidRPr="004407C9" w:rsidTr="00337E3B">
        <w:trPr>
          <w:cantSplit/>
          <w:trHeight w:val="315"/>
        </w:trPr>
        <w:tc>
          <w:tcPr>
            <w:tcW w:w="8931" w:type="dxa"/>
            <w:gridSpan w:val="2"/>
            <w:tcBorders>
              <w:top w:val="single" w:sz="4" w:space="0" w:color="auto"/>
              <w:bottom w:val="single" w:sz="4" w:space="0" w:color="auto"/>
            </w:tcBorders>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Default="006C067A" w:rsidP="006C067A">
            <w:pPr>
              <w:pStyle w:val="Heading1"/>
              <w:numPr>
                <w:ilvl w:val="0"/>
                <w:numId w:val="14"/>
              </w:numPr>
              <w:spacing w:before="0" w:after="0"/>
              <w:ind w:hanging="686"/>
              <w:rPr>
                <w:rFonts w:cs="Arial"/>
                <w:b w:val="0"/>
                <w:sz w:val="20"/>
              </w:rPr>
            </w:pPr>
            <w:r w:rsidRPr="00735C51">
              <w:rPr>
                <w:rFonts w:cs="Arial"/>
                <w:b w:val="0"/>
                <w:sz w:val="20"/>
              </w:rPr>
              <w:t>Understanding the duty to avoid conflicts of interest including:</w:t>
            </w:r>
          </w:p>
          <w:p w:rsidR="006C067A" w:rsidRPr="0019482C" w:rsidRDefault="006C067A" w:rsidP="00337E3B"/>
        </w:tc>
      </w:tr>
      <w:tr w:rsidR="006C067A" w:rsidRPr="004407C9" w:rsidTr="00337E3B">
        <w:trPr>
          <w:cantSplit/>
          <w:trHeight w:val="1114"/>
        </w:trPr>
        <w:tc>
          <w:tcPr>
            <w:tcW w:w="7372" w:type="dxa"/>
            <w:tcBorders>
              <w:top w:val="single" w:sz="4" w:space="0" w:color="auto"/>
              <w:bottom w:val="single" w:sz="4" w:space="0" w:color="auto"/>
              <w:right w:val="single" w:sz="4" w:space="0" w:color="auto"/>
            </w:tcBorders>
          </w:tcPr>
          <w:p w:rsidR="006C067A" w:rsidRPr="004407C9" w:rsidRDefault="006C067A" w:rsidP="00337E3B">
            <w:pPr>
              <w:pStyle w:val="BodyText2"/>
              <w:spacing w:after="58"/>
              <w:rPr>
                <w:rFonts w:cs="Arial"/>
                <w:sz w:val="20"/>
              </w:rPr>
            </w:pPr>
          </w:p>
          <w:p w:rsidR="006C067A" w:rsidRPr="009B0BAE" w:rsidRDefault="006C067A" w:rsidP="009B0BAE">
            <w:pPr>
              <w:pStyle w:val="BodyText2"/>
              <w:numPr>
                <w:ilvl w:val="1"/>
                <w:numId w:val="17"/>
              </w:numPr>
              <w:spacing w:after="58" w:line="240" w:lineRule="auto"/>
              <w:ind w:left="0" w:firstLine="0"/>
              <w:rPr>
                <w:rFonts w:cs="Arial"/>
                <w:sz w:val="20"/>
              </w:rPr>
            </w:pPr>
            <w:r>
              <w:rPr>
                <w:rFonts w:cs="Arial"/>
                <w:sz w:val="20"/>
              </w:rPr>
              <w:t>the</w:t>
            </w:r>
            <w:r w:rsidRPr="004407C9">
              <w:rPr>
                <w:rFonts w:cs="Arial"/>
                <w:sz w:val="20"/>
              </w:rPr>
              <w:t xml:space="preserve"> overriding duty to the court; (</w:t>
            </w:r>
            <w:r w:rsidR="009B0BAE">
              <w:rPr>
                <w:rFonts w:cs="Arial"/>
                <w:i/>
                <w:sz w:val="20"/>
              </w:rPr>
              <w:t xml:space="preserve">Rules C3 – </w:t>
            </w:r>
            <w:r w:rsidR="00ED513B" w:rsidRPr="009B0BAE">
              <w:rPr>
                <w:rFonts w:cs="Arial"/>
                <w:i/>
                <w:sz w:val="20"/>
              </w:rPr>
              <w:t>C4, C6 and C16</w:t>
            </w:r>
            <w:r w:rsidRPr="009B0BAE">
              <w:rPr>
                <w:rFonts w:cs="Arial"/>
                <w:sz w:val="20"/>
              </w:rPr>
              <w:t>)</w:t>
            </w:r>
          </w:p>
          <w:p w:rsidR="006C067A" w:rsidRPr="004407C9" w:rsidRDefault="006C067A" w:rsidP="006C067A">
            <w:pPr>
              <w:pStyle w:val="BodyText2"/>
              <w:numPr>
                <w:ilvl w:val="1"/>
                <w:numId w:val="17"/>
              </w:numPr>
              <w:spacing w:after="58" w:line="240" w:lineRule="auto"/>
              <w:ind w:left="0" w:firstLine="0"/>
              <w:rPr>
                <w:rFonts w:cs="Arial"/>
                <w:sz w:val="20"/>
              </w:rPr>
            </w:pPr>
            <w:r>
              <w:rPr>
                <w:rFonts w:cs="Arial"/>
                <w:sz w:val="20"/>
              </w:rPr>
              <w:t>the</w:t>
            </w:r>
            <w:r w:rsidRPr="004407C9">
              <w:rPr>
                <w:rFonts w:cs="Arial"/>
                <w:sz w:val="20"/>
              </w:rPr>
              <w:t xml:space="preserve"> duties to </w:t>
            </w:r>
            <w:r>
              <w:rPr>
                <w:rFonts w:cs="Arial"/>
                <w:sz w:val="20"/>
              </w:rPr>
              <w:t>the</w:t>
            </w:r>
            <w:r w:rsidRPr="004407C9">
              <w:rPr>
                <w:rFonts w:cs="Arial"/>
                <w:sz w:val="20"/>
              </w:rPr>
              <w:t xml:space="preserve"> client; (</w:t>
            </w:r>
            <w:r w:rsidR="00ED513B">
              <w:rPr>
                <w:rFonts w:cs="Arial"/>
                <w:i/>
                <w:sz w:val="20"/>
              </w:rPr>
              <w:t>Rules C15 and C17</w:t>
            </w:r>
            <w:r w:rsidRPr="004407C9">
              <w:rPr>
                <w:rFonts w:cs="Arial"/>
                <w:sz w:val="20"/>
              </w:rPr>
              <w:t xml:space="preserve">) </w:t>
            </w:r>
          </w:p>
          <w:p w:rsidR="006C067A" w:rsidRPr="004407C9" w:rsidRDefault="006C067A" w:rsidP="006C067A">
            <w:pPr>
              <w:pStyle w:val="BodyText2"/>
              <w:numPr>
                <w:ilvl w:val="1"/>
                <w:numId w:val="17"/>
              </w:numPr>
              <w:spacing w:after="58" w:line="240" w:lineRule="auto"/>
              <w:ind w:left="0" w:firstLine="0"/>
              <w:rPr>
                <w:rFonts w:cs="Arial"/>
                <w:sz w:val="20"/>
              </w:rPr>
            </w:pPr>
            <w:r w:rsidRPr="004407C9">
              <w:rPr>
                <w:rFonts w:cs="Arial"/>
                <w:sz w:val="20"/>
              </w:rPr>
              <w:t xml:space="preserve">when conflicts arise or may arise between two lay clients for whom </w:t>
            </w:r>
            <w:r>
              <w:rPr>
                <w:rFonts w:cs="Arial"/>
                <w:sz w:val="20"/>
              </w:rPr>
              <w:t xml:space="preserve">a barrister is </w:t>
            </w:r>
            <w:r w:rsidRPr="004407C9">
              <w:rPr>
                <w:rFonts w:cs="Arial"/>
                <w:sz w:val="20"/>
              </w:rPr>
              <w:t xml:space="preserve">acting or </w:t>
            </w:r>
            <w:r>
              <w:rPr>
                <w:rFonts w:cs="Arial"/>
                <w:sz w:val="20"/>
              </w:rPr>
              <w:t>is</w:t>
            </w:r>
            <w:r w:rsidRPr="004407C9">
              <w:rPr>
                <w:rFonts w:cs="Arial"/>
                <w:sz w:val="20"/>
              </w:rPr>
              <w:t xml:space="preserve"> instructed to act jointly; (</w:t>
            </w:r>
            <w:r w:rsidR="009B0BAE" w:rsidRPr="009B0BAE">
              <w:rPr>
                <w:rFonts w:cs="Arial"/>
                <w:i/>
                <w:sz w:val="20"/>
              </w:rPr>
              <w:t>Rule C21</w:t>
            </w:r>
            <w:r w:rsidRPr="004407C9">
              <w:rPr>
                <w:rFonts w:cs="Arial"/>
                <w:sz w:val="20"/>
              </w:rPr>
              <w:t xml:space="preserve">) </w:t>
            </w:r>
          </w:p>
          <w:p w:rsidR="006C067A" w:rsidRPr="004407C9" w:rsidRDefault="006C067A" w:rsidP="006C067A">
            <w:pPr>
              <w:pStyle w:val="BodyText2"/>
              <w:numPr>
                <w:ilvl w:val="1"/>
                <w:numId w:val="17"/>
              </w:numPr>
              <w:spacing w:after="58" w:line="240" w:lineRule="auto"/>
              <w:ind w:left="0" w:firstLine="0"/>
              <w:rPr>
                <w:rFonts w:cs="Arial"/>
                <w:sz w:val="20"/>
              </w:rPr>
            </w:pPr>
            <w:r w:rsidRPr="004407C9">
              <w:rPr>
                <w:rFonts w:cs="Arial"/>
                <w:sz w:val="20"/>
              </w:rPr>
              <w:t xml:space="preserve">the several duties that may arise to the client, the court and to opponents if </w:t>
            </w:r>
            <w:r>
              <w:rPr>
                <w:rFonts w:cs="Arial"/>
                <w:sz w:val="20"/>
              </w:rPr>
              <w:t xml:space="preserve">a pupil </w:t>
            </w:r>
            <w:r w:rsidRPr="004407C9">
              <w:rPr>
                <w:rFonts w:cs="Arial"/>
                <w:sz w:val="20"/>
              </w:rPr>
              <w:t>come</w:t>
            </w:r>
            <w:r>
              <w:rPr>
                <w:rFonts w:cs="Arial"/>
                <w:sz w:val="20"/>
              </w:rPr>
              <w:t>s</w:t>
            </w:r>
            <w:r w:rsidRPr="004407C9">
              <w:rPr>
                <w:rFonts w:cs="Arial"/>
                <w:sz w:val="20"/>
              </w:rPr>
              <w:t xml:space="preserve"> into possession of relevant information which </w:t>
            </w:r>
            <w:r>
              <w:rPr>
                <w:rFonts w:cs="Arial"/>
                <w:sz w:val="20"/>
              </w:rPr>
              <w:t>he/she is</w:t>
            </w:r>
            <w:r w:rsidRPr="004407C9">
              <w:rPr>
                <w:rFonts w:cs="Arial"/>
                <w:sz w:val="20"/>
              </w:rPr>
              <w:t xml:space="preserve"> instructed or requested not to disclose. (</w:t>
            </w:r>
            <w:r w:rsidR="009B0BAE">
              <w:rPr>
                <w:rFonts w:cs="Arial"/>
                <w:i/>
                <w:sz w:val="20"/>
              </w:rPr>
              <w:t>Rule C25</w:t>
            </w:r>
            <w:r w:rsidRPr="004407C9">
              <w:rPr>
                <w:rFonts w:cs="Arial"/>
                <w:sz w:val="20"/>
              </w:rPr>
              <w:t xml:space="preserve">) </w:t>
            </w:r>
          </w:p>
          <w:p w:rsidR="006C067A" w:rsidRPr="004407C9" w:rsidRDefault="006C067A" w:rsidP="006C067A">
            <w:pPr>
              <w:pStyle w:val="BodyText2"/>
              <w:numPr>
                <w:ilvl w:val="1"/>
                <w:numId w:val="17"/>
              </w:numPr>
              <w:spacing w:after="58" w:line="240" w:lineRule="auto"/>
              <w:ind w:left="0" w:firstLine="0"/>
              <w:rPr>
                <w:rFonts w:cs="Arial"/>
                <w:sz w:val="20"/>
              </w:rPr>
            </w:pPr>
            <w:r w:rsidRPr="004407C9">
              <w:rPr>
                <w:rFonts w:cs="Arial"/>
                <w:sz w:val="20"/>
              </w:rPr>
              <w:t>the circumstances when it may, or will, be necessary to withdraw from a case. (</w:t>
            </w:r>
            <w:r w:rsidR="009B0BAE">
              <w:rPr>
                <w:rFonts w:cs="Arial"/>
                <w:i/>
                <w:sz w:val="20"/>
              </w:rPr>
              <w:t>Rule C25</w:t>
            </w:r>
            <w:r w:rsidRPr="004407C9">
              <w:rPr>
                <w:rFonts w:cs="Arial"/>
                <w:sz w:val="20"/>
              </w:rPr>
              <w:t xml:space="preserve">) </w:t>
            </w:r>
          </w:p>
          <w:p w:rsidR="006C067A" w:rsidRPr="004407C9" w:rsidRDefault="006C067A" w:rsidP="00337E3B">
            <w:pPr>
              <w:pStyle w:val="BodyText2"/>
              <w:spacing w:after="58"/>
              <w:rPr>
                <w:rFonts w:cs="Arial"/>
                <w:sz w:val="20"/>
              </w:rPr>
            </w:pPr>
          </w:p>
        </w:tc>
        <w:tc>
          <w:tcPr>
            <w:tcW w:w="1559" w:type="dxa"/>
            <w:tcBorders>
              <w:top w:val="single" w:sz="4" w:space="0" w:color="auto"/>
              <w:left w:val="single" w:sz="4" w:space="0" w:color="auto"/>
              <w:bottom w:val="single" w:sz="4" w:space="0" w:color="auto"/>
            </w:tcBorders>
          </w:tcPr>
          <w:p w:rsidR="006C067A" w:rsidRPr="004407C9" w:rsidRDefault="006C067A" w:rsidP="00337E3B">
            <w:pPr>
              <w:rPr>
                <w:rFonts w:cs="Arial"/>
                <w:sz w:val="20"/>
                <w:szCs w:val="20"/>
              </w:rPr>
            </w:pPr>
          </w:p>
        </w:tc>
      </w:tr>
      <w:tr w:rsidR="006C067A" w:rsidRPr="004407C9" w:rsidTr="00337E3B">
        <w:trPr>
          <w:cantSplit/>
          <w:trHeight w:val="690"/>
        </w:trPr>
        <w:tc>
          <w:tcPr>
            <w:tcW w:w="8931" w:type="dxa"/>
            <w:gridSpan w:val="2"/>
            <w:tcBorders>
              <w:top w:val="single" w:sz="4" w:space="0" w:color="auto"/>
              <w:bottom w:val="single" w:sz="4" w:space="0" w:color="auto"/>
            </w:tcBorders>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Pr="00735C51" w:rsidRDefault="006C067A" w:rsidP="006C067A">
            <w:pPr>
              <w:pStyle w:val="Heading1"/>
              <w:numPr>
                <w:ilvl w:val="0"/>
                <w:numId w:val="14"/>
              </w:numPr>
              <w:spacing w:before="0" w:after="0"/>
              <w:ind w:hanging="686"/>
              <w:rPr>
                <w:rFonts w:cs="Arial"/>
                <w:b w:val="0"/>
                <w:sz w:val="20"/>
              </w:rPr>
            </w:pPr>
            <w:r>
              <w:rPr>
                <w:rFonts w:cs="Arial"/>
                <w:b w:val="0"/>
                <w:sz w:val="20"/>
              </w:rPr>
              <w:t>U</w:t>
            </w:r>
            <w:r w:rsidRPr="00735C51">
              <w:rPr>
                <w:rFonts w:cs="Arial"/>
                <w:b w:val="0"/>
                <w:sz w:val="20"/>
              </w:rPr>
              <w:t>nderstanding the rules and practices relating to confidentiality (para. 702) including:</w:t>
            </w:r>
          </w:p>
        </w:tc>
      </w:tr>
      <w:tr w:rsidR="006C067A" w:rsidRPr="004407C9" w:rsidTr="00337E3B">
        <w:trPr>
          <w:cantSplit/>
          <w:trHeight w:val="2618"/>
        </w:trPr>
        <w:tc>
          <w:tcPr>
            <w:tcW w:w="7372" w:type="dxa"/>
            <w:tcBorders>
              <w:top w:val="single" w:sz="4" w:space="0" w:color="auto"/>
              <w:bottom w:val="single" w:sz="4" w:space="0" w:color="auto"/>
              <w:right w:val="single" w:sz="4" w:space="0" w:color="auto"/>
            </w:tcBorders>
          </w:tcPr>
          <w:p w:rsidR="006C067A" w:rsidRPr="004407C9" w:rsidRDefault="006C067A" w:rsidP="00337E3B">
            <w:pPr>
              <w:tabs>
                <w:tab w:val="left" w:pos="-1440"/>
              </w:tabs>
              <w:spacing w:after="58"/>
              <w:rPr>
                <w:rFonts w:cs="Arial"/>
                <w:sz w:val="20"/>
                <w:szCs w:val="20"/>
              </w:rPr>
            </w:pPr>
          </w:p>
          <w:p w:rsidR="006C067A" w:rsidRPr="004407C9" w:rsidRDefault="006C067A" w:rsidP="006C067A">
            <w:pPr>
              <w:numPr>
                <w:ilvl w:val="1"/>
                <w:numId w:val="18"/>
              </w:numPr>
              <w:tabs>
                <w:tab w:val="left" w:pos="-1440"/>
              </w:tabs>
              <w:spacing w:after="58"/>
              <w:ind w:left="0" w:firstLine="0"/>
              <w:rPr>
                <w:rFonts w:cs="Arial"/>
                <w:sz w:val="20"/>
                <w:szCs w:val="20"/>
              </w:rPr>
            </w:pPr>
            <w:r w:rsidRPr="004407C9">
              <w:rPr>
                <w:rFonts w:cs="Arial"/>
                <w:sz w:val="20"/>
                <w:szCs w:val="20"/>
              </w:rPr>
              <w:t>the status of clients’ privileged communications</w:t>
            </w:r>
          </w:p>
          <w:p w:rsidR="006C067A" w:rsidRPr="004407C9" w:rsidRDefault="006C067A" w:rsidP="006C067A">
            <w:pPr>
              <w:numPr>
                <w:ilvl w:val="1"/>
                <w:numId w:val="18"/>
              </w:numPr>
              <w:tabs>
                <w:tab w:val="left" w:pos="-1440"/>
              </w:tabs>
              <w:spacing w:after="58"/>
              <w:ind w:left="0" w:firstLine="0"/>
              <w:rPr>
                <w:rFonts w:cs="Arial"/>
                <w:sz w:val="20"/>
                <w:szCs w:val="20"/>
              </w:rPr>
            </w:pPr>
            <w:r w:rsidRPr="004407C9">
              <w:rPr>
                <w:rFonts w:cs="Arial"/>
                <w:sz w:val="20"/>
                <w:szCs w:val="20"/>
              </w:rPr>
              <w:t>duties in the event of obtaining confidential information belonging to other parties (</w:t>
            </w:r>
            <w:r w:rsidR="009B0BAE">
              <w:rPr>
                <w:rFonts w:cs="Arial"/>
                <w:i/>
                <w:sz w:val="20"/>
                <w:szCs w:val="20"/>
              </w:rPr>
              <w:t>Rule C25</w:t>
            </w:r>
            <w:r w:rsidRPr="004407C9">
              <w:rPr>
                <w:rFonts w:cs="Arial"/>
                <w:sz w:val="20"/>
                <w:szCs w:val="20"/>
              </w:rPr>
              <w:t>)</w:t>
            </w:r>
          </w:p>
          <w:p w:rsidR="006C067A" w:rsidRPr="004407C9" w:rsidRDefault="006C067A" w:rsidP="006C067A">
            <w:pPr>
              <w:numPr>
                <w:ilvl w:val="1"/>
                <w:numId w:val="18"/>
              </w:numPr>
              <w:tabs>
                <w:tab w:val="left" w:pos="-1440"/>
              </w:tabs>
              <w:spacing w:after="58"/>
              <w:ind w:left="0" w:firstLine="0"/>
              <w:rPr>
                <w:rFonts w:cs="Arial"/>
                <w:sz w:val="20"/>
                <w:szCs w:val="20"/>
              </w:rPr>
            </w:pPr>
            <w:r w:rsidRPr="004407C9">
              <w:rPr>
                <w:rFonts w:cs="Arial"/>
                <w:sz w:val="20"/>
                <w:szCs w:val="20"/>
              </w:rPr>
              <w:t xml:space="preserve">duty to </w:t>
            </w:r>
            <w:r>
              <w:rPr>
                <w:rFonts w:cs="Arial"/>
                <w:sz w:val="20"/>
                <w:szCs w:val="20"/>
              </w:rPr>
              <w:t>the</w:t>
            </w:r>
            <w:r w:rsidRPr="004407C9">
              <w:rPr>
                <w:rFonts w:cs="Arial"/>
                <w:sz w:val="20"/>
                <w:szCs w:val="20"/>
              </w:rPr>
              <w:t xml:space="preserve"> client in respect of any relevant information coming into </w:t>
            </w:r>
            <w:r>
              <w:rPr>
                <w:rFonts w:cs="Arial"/>
                <w:sz w:val="20"/>
                <w:szCs w:val="20"/>
              </w:rPr>
              <w:t>the barrister’s</w:t>
            </w:r>
            <w:r w:rsidRPr="004407C9">
              <w:rPr>
                <w:rFonts w:cs="Arial"/>
                <w:sz w:val="20"/>
                <w:szCs w:val="20"/>
              </w:rPr>
              <w:t xml:space="preserve"> possession (whether or not confidentially). </w:t>
            </w:r>
          </w:p>
          <w:p w:rsidR="006C067A" w:rsidRPr="004407C9" w:rsidRDefault="006C067A" w:rsidP="006C067A">
            <w:pPr>
              <w:numPr>
                <w:ilvl w:val="1"/>
                <w:numId w:val="18"/>
              </w:numPr>
              <w:tabs>
                <w:tab w:val="left" w:pos="-1440"/>
              </w:tabs>
              <w:spacing w:after="58"/>
              <w:ind w:left="0" w:firstLine="0"/>
              <w:rPr>
                <w:rFonts w:cs="Arial"/>
                <w:sz w:val="20"/>
                <w:szCs w:val="20"/>
              </w:rPr>
            </w:pPr>
            <w:r w:rsidRPr="004407C9">
              <w:rPr>
                <w:rFonts w:cs="Arial"/>
                <w:sz w:val="20"/>
                <w:szCs w:val="20"/>
              </w:rPr>
              <w:t>duty to ensure the preservation of client confidentiality including appropriate practice in relation to reading papers or conducting conversations in public places (</w:t>
            </w:r>
            <w:r w:rsidR="009B0BAE">
              <w:rPr>
                <w:rFonts w:cs="Arial"/>
                <w:i/>
                <w:sz w:val="20"/>
                <w:szCs w:val="20"/>
              </w:rPr>
              <w:t>Rule C15.5</w:t>
            </w:r>
            <w:r w:rsidRPr="004407C9">
              <w:rPr>
                <w:rFonts w:cs="Arial"/>
                <w:sz w:val="20"/>
                <w:szCs w:val="20"/>
              </w:rPr>
              <w:t xml:space="preserve">) </w:t>
            </w:r>
          </w:p>
        </w:tc>
        <w:tc>
          <w:tcPr>
            <w:tcW w:w="1559" w:type="dxa"/>
            <w:tcBorders>
              <w:top w:val="single" w:sz="4" w:space="0" w:color="auto"/>
              <w:left w:val="single" w:sz="4" w:space="0" w:color="auto"/>
              <w:bottom w:val="single" w:sz="4" w:space="0" w:color="auto"/>
            </w:tcBorders>
          </w:tcPr>
          <w:p w:rsidR="006C067A" w:rsidRPr="004407C9" w:rsidRDefault="006C067A" w:rsidP="00337E3B">
            <w:pPr>
              <w:rPr>
                <w:rFonts w:cs="Arial"/>
                <w:sz w:val="20"/>
                <w:szCs w:val="20"/>
              </w:rPr>
            </w:pPr>
          </w:p>
        </w:tc>
      </w:tr>
      <w:tr w:rsidR="006C067A" w:rsidRPr="004407C9" w:rsidTr="00337E3B">
        <w:trPr>
          <w:cantSplit/>
          <w:trHeight w:val="908"/>
        </w:trPr>
        <w:tc>
          <w:tcPr>
            <w:tcW w:w="8931" w:type="dxa"/>
            <w:gridSpan w:val="2"/>
            <w:tcBorders>
              <w:top w:val="single" w:sz="4" w:space="0" w:color="auto"/>
              <w:bottom w:val="single" w:sz="4" w:space="0" w:color="auto"/>
            </w:tcBorders>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Pr="00735C51" w:rsidRDefault="006C067A" w:rsidP="006C067A">
            <w:pPr>
              <w:pStyle w:val="Heading1"/>
              <w:numPr>
                <w:ilvl w:val="0"/>
                <w:numId w:val="14"/>
              </w:numPr>
              <w:spacing w:before="0" w:after="0"/>
              <w:ind w:hanging="686"/>
              <w:rPr>
                <w:rFonts w:cs="Arial"/>
                <w:b w:val="0"/>
                <w:sz w:val="20"/>
              </w:rPr>
            </w:pPr>
            <w:r w:rsidRPr="004407C9">
              <w:rPr>
                <w:rFonts w:cs="Arial"/>
                <w:b w:val="0"/>
                <w:sz w:val="20"/>
              </w:rPr>
              <w:t xml:space="preserve">Understanding the courtesies conventionally extended to other members of the </w:t>
            </w:r>
            <w:r>
              <w:rPr>
                <w:rFonts w:cs="Arial"/>
                <w:b w:val="0"/>
                <w:sz w:val="20"/>
              </w:rPr>
              <w:t>B</w:t>
            </w:r>
            <w:r w:rsidRPr="004407C9">
              <w:rPr>
                <w:rFonts w:cs="Arial"/>
                <w:b w:val="0"/>
                <w:sz w:val="20"/>
              </w:rPr>
              <w:t>ar including those observed:</w:t>
            </w:r>
          </w:p>
        </w:tc>
      </w:tr>
      <w:tr w:rsidR="006C067A" w:rsidRPr="004407C9" w:rsidTr="00337E3B">
        <w:trPr>
          <w:cantSplit/>
        </w:trPr>
        <w:tc>
          <w:tcPr>
            <w:tcW w:w="7372" w:type="dxa"/>
            <w:tcBorders>
              <w:top w:val="single" w:sz="4" w:space="0" w:color="auto"/>
              <w:bottom w:val="single" w:sz="4" w:space="0" w:color="auto"/>
              <w:right w:val="single" w:sz="4" w:space="0" w:color="auto"/>
            </w:tcBorders>
          </w:tcPr>
          <w:p w:rsidR="006C067A" w:rsidRPr="004407C9" w:rsidRDefault="006C067A" w:rsidP="00337E3B">
            <w:pPr>
              <w:tabs>
                <w:tab w:val="left" w:pos="-1440"/>
              </w:tabs>
              <w:spacing w:after="58"/>
              <w:rPr>
                <w:rFonts w:cs="Arial"/>
                <w:sz w:val="20"/>
                <w:szCs w:val="20"/>
              </w:rPr>
            </w:pPr>
          </w:p>
          <w:p w:rsidR="006C067A" w:rsidRDefault="006C067A" w:rsidP="006C067A">
            <w:pPr>
              <w:numPr>
                <w:ilvl w:val="1"/>
                <w:numId w:val="19"/>
              </w:numPr>
              <w:tabs>
                <w:tab w:val="left" w:pos="-1440"/>
              </w:tabs>
              <w:spacing w:after="58"/>
              <w:ind w:left="0" w:firstLine="0"/>
              <w:rPr>
                <w:rFonts w:cs="Arial"/>
                <w:sz w:val="20"/>
                <w:szCs w:val="20"/>
              </w:rPr>
            </w:pPr>
            <w:r w:rsidRPr="004407C9">
              <w:rPr>
                <w:rFonts w:cs="Arial"/>
                <w:sz w:val="20"/>
                <w:szCs w:val="20"/>
              </w:rPr>
              <w:t>On receiving instruction in a matter in which other counsel has previously acted</w:t>
            </w:r>
          </w:p>
          <w:p w:rsidR="006C067A" w:rsidRPr="004407C9" w:rsidRDefault="006C067A" w:rsidP="006C067A">
            <w:pPr>
              <w:numPr>
                <w:ilvl w:val="1"/>
                <w:numId w:val="19"/>
              </w:numPr>
              <w:tabs>
                <w:tab w:val="left" w:pos="-1440"/>
              </w:tabs>
              <w:spacing w:after="58"/>
              <w:ind w:left="0" w:firstLine="0"/>
              <w:rPr>
                <w:rFonts w:cs="Arial"/>
                <w:sz w:val="20"/>
                <w:szCs w:val="20"/>
              </w:rPr>
            </w:pPr>
            <w:r w:rsidRPr="004407C9">
              <w:rPr>
                <w:rFonts w:cs="Arial"/>
                <w:sz w:val="20"/>
                <w:szCs w:val="20"/>
              </w:rPr>
              <w:t>On strike-out, or wasted costs applications</w:t>
            </w:r>
          </w:p>
          <w:p w:rsidR="006C067A" w:rsidRPr="004407C9" w:rsidRDefault="006C067A" w:rsidP="00337E3B">
            <w:pPr>
              <w:tabs>
                <w:tab w:val="left" w:pos="-1440"/>
              </w:tabs>
              <w:spacing w:after="58"/>
              <w:rPr>
                <w:rFonts w:cs="Arial"/>
                <w:sz w:val="20"/>
                <w:szCs w:val="20"/>
              </w:rPr>
            </w:pPr>
          </w:p>
        </w:tc>
        <w:tc>
          <w:tcPr>
            <w:tcW w:w="1559" w:type="dxa"/>
            <w:tcBorders>
              <w:top w:val="single" w:sz="4" w:space="0" w:color="auto"/>
              <w:left w:val="single" w:sz="4" w:space="0" w:color="auto"/>
              <w:bottom w:val="single" w:sz="4" w:space="0" w:color="auto"/>
            </w:tcBorders>
          </w:tcPr>
          <w:p w:rsidR="006C067A" w:rsidRPr="004407C9" w:rsidRDefault="006C067A" w:rsidP="00337E3B">
            <w:pPr>
              <w:rPr>
                <w:rFonts w:cs="Arial"/>
                <w:sz w:val="20"/>
                <w:szCs w:val="20"/>
              </w:rPr>
            </w:pPr>
          </w:p>
        </w:tc>
      </w:tr>
      <w:tr w:rsidR="006C067A" w:rsidRPr="004407C9" w:rsidTr="00337E3B">
        <w:trPr>
          <w:cantSplit/>
          <w:trHeight w:val="728"/>
        </w:trPr>
        <w:tc>
          <w:tcPr>
            <w:tcW w:w="8931" w:type="dxa"/>
            <w:gridSpan w:val="2"/>
            <w:tcBorders>
              <w:top w:val="single" w:sz="4" w:space="0" w:color="auto"/>
              <w:bottom w:val="single" w:sz="4" w:space="0" w:color="auto"/>
            </w:tcBorders>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Pr="00735C51" w:rsidRDefault="006C067A" w:rsidP="006C067A">
            <w:pPr>
              <w:pStyle w:val="Heading1"/>
              <w:numPr>
                <w:ilvl w:val="0"/>
                <w:numId w:val="14"/>
              </w:numPr>
              <w:spacing w:before="0" w:after="0"/>
              <w:ind w:hanging="686"/>
              <w:rPr>
                <w:rFonts w:cs="Arial"/>
                <w:b w:val="0"/>
                <w:sz w:val="20"/>
              </w:rPr>
            </w:pPr>
            <w:r w:rsidRPr="00735C51">
              <w:rPr>
                <w:rFonts w:cs="Arial"/>
                <w:b w:val="0"/>
                <w:sz w:val="20"/>
              </w:rPr>
              <w:t>Understanding the responsibilities and duties when being led including:</w:t>
            </w:r>
          </w:p>
        </w:tc>
      </w:tr>
      <w:tr w:rsidR="006C067A" w:rsidRPr="004407C9" w:rsidTr="00337E3B">
        <w:trPr>
          <w:cantSplit/>
        </w:trPr>
        <w:tc>
          <w:tcPr>
            <w:tcW w:w="7372" w:type="dxa"/>
            <w:tcBorders>
              <w:top w:val="single" w:sz="4" w:space="0" w:color="auto"/>
              <w:bottom w:val="single" w:sz="4" w:space="0" w:color="auto"/>
              <w:right w:val="single" w:sz="4" w:space="0" w:color="auto"/>
            </w:tcBorders>
          </w:tcPr>
          <w:p w:rsidR="006C067A" w:rsidRPr="004407C9" w:rsidRDefault="006C067A" w:rsidP="00337E3B">
            <w:pPr>
              <w:tabs>
                <w:tab w:val="left" w:pos="-1440"/>
              </w:tabs>
              <w:spacing w:after="58"/>
              <w:rPr>
                <w:rFonts w:cs="Arial"/>
                <w:sz w:val="20"/>
                <w:szCs w:val="20"/>
              </w:rPr>
            </w:pPr>
          </w:p>
          <w:p w:rsidR="006C067A" w:rsidRDefault="006C067A" w:rsidP="006C067A">
            <w:pPr>
              <w:numPr>
                <w:ilvl w:val="1"/>
                <w:numId w:val="20"/>
              </w:numPr>
              <w:tabs>
                <w:tab w:val="left" w:pos="-1440"/>
              </w:tabs>
              <w:spacing w:after="58"/>
              <w:ind w:left="0" w:firstLine="0"/>
              <w:rPr>
                <w:rFonts w:cs="Arial"/>
                <w:sz w:val="20"/>
                <w:szCs w:val="20"/>
              </w:rPr>
            </w:pPr>
            <w:r w:rsidRPr="004407C9">
              <w:rPr>
                <w:rFonts w:cs="Arial"/>
                <w:sz w:val="20"/>
                <w:szCs w:val="20"/>
              </w:rPr>
              <w:t>the likely division of responsibilities;</w:t>
            </w:r>
          </w:p>
          <w:p w:rsidR="006C067A" w:rsidRDefault="006C067A" w:rsidP="006C067A">
            <w:pPr>
              <w:numPr>
                <w:ilvl w:val="1"/>
                <w:numId w:val="20"/>
              </w:numPr>
              <w:tabs>
                <w:tab w:val="left" w:pos="-1440"/>
              </w:tabs>
              <w:spacing w:after="58"/>
              <w:ind w:left="0" w:firstLine="0"/>
              <w:rPr>
                <w:rFonts w:cs="Arial"/>
                <w:sz w:val="20"/>
                <w:szCs w:val="20"/>
              </w:rPr>
            </w:pPr>
            <w:r w:rsidRPr="004407C9">
              <w:rPr>
                <w:rFonts w:cs="Arial"/>
                <w:sz w:val="20"/>
                <w:szCs w:val="20"/>
              </w:rPr>
              <w:t>the junior’s paperwork tasks.</w:t>
            </w:r>
          </w:p>
          <w:p w:rsidR="006C067A" w:rsidRPr="004407C9" w:rsidRDefault="006C067A" w:rsidP="00337E3B">
            <w:pPr>
              <w:tabs>
                <w:tab w:val="left" w:pos="-1440"/>
              </w:tabs>
              <w:spacing w:after="58"/>
              <w:rPr>
                <w:rFonts w:cs="Arial"/>
                <w:sz w:val="20"/>
                <w:szCs w:val="20"/>
              </w:rPr>
            </w:pPr>
          </w:p>
        </w:tc>
        <w:tc>
          <w:tcPr>
            <w:tcW w:w="1559" w:type="dxa"/>
            <w:tcBorders>
              <w:top w:val="single" w:sz="4" w:space="0" w:color="auto"/>
              <w:left w:val="single" w:sz="4" w:space="0" w:color="auto"/>
              <w:bottom w:val="single" w:sz="4" w:space="0" w:color="auto"/>
            </w:tcBorders>
          </w:tcPr>
          <w:p w:rsidR="006C067A" w:rsidRPr="004407C9" w:rsidRDefault="006C067A" w:rsidP="00337E3B">
            <w:pPr>
              <w:rPr>
                <w:rFonts w:cs="Arial"/>
                <w:sz w:val="20"/>
                <w:szCs w:val="20"/>
              </w:rPr>
            </w:pPr>
          </w:p>
        </w:tc>
      </w:tr>
      <w:tr w:rsidR="006C067A" w:rsidRPr="004407C9" w:rsidTr="00337E3B">
        <w:tblPrEx>
          <w:tblBorders>
            <w:insideH w:val="single" w:sz="4" w:space="0" w:color="auto"/>
            <w:insideV w:val="single" w:sz="4" w:space="0" w:color="auto"/>
          </w:tblBorders>
        </w:tblPrEx>
        <w:trPr>
          <w:cantSplit/>
          <w:trHeight w:val="826"/>
        </w:trPr>
        <w:tc>
          <w:tcPr>
            <w:tcW w:w="8931" w:type="dxa"/>
            <w:gridSpan w:val="2"/>
            <w:shd w:val="clear" w:color="auto" w:fill="E0E0E0"/>
          </w:tcPr>
          <w:p w:rsidR="006C067A" w:rsidRPr="006D36CE" w:rsidRDefault="006C067A" w:rsidP="00337E3B">
            <w:pPr>
              <w:pStyle w:val="Heading1"/>
              <w:rPr>
                <w:b w:val="0"/>
                <w:sz w:val="20"/>
              </w:rPr>
            </w:pPr>
            <w:r w:rsidRPr="00735C51">
              <w:lastRenderedPageBreak/>
              <w:br w:type="page"/>
            </w:r>
            <w:r w:rsidRPr="006D36CE">
              <w:rPr>
                <w:b w:val="0"/>
                <w:sz w:val="20"/>
              </w:rPr>
              <w:t>Understanding what action to take and what consequences may arise if:</w:t>
            </w:r>
          </w:p>
        </w:tc>
      </w:tr>
      <w:tr w:rsidR="006C067A" w:rsidRPr="004407C9" w:rsidTr="00337E3B">
        <w:tblPrEx>
          <w:tblBorders>
            <w:insideH w:val="single" w:sz="4" w:space="0" w:color="auto"/>
            <w:insideV w:val="single" w:sz="4" w:space="0" w:color="auto"/>
          </w:tblBorders>
        </w:tblPrEx>
        <w:trPr>
          <w:cantSplit/>
          <w:trHeight w:val="2006"/>
        </w:trPr>
        <w:tc>
          <w:tcPr>
            <w:tcW w:w="7372" w:type="dxa"/>
          </w:tcPr>
          <w:p w:rsidR="006C067A" w:rsidRPr="004407C9" w:rsidRDefault="006C067A" w:rsidP="00337E3B">
            <w:pPr>
              <w:tabs>
                <w:tab w:val="left" w:pos="-1440"/>
              </w:tabs>
              <w:spacing w:after="58"/>
              <w:rPr>
                <w:rFonts w:cs="Arial"/>
                <w:sz w:val="20"/>
                <w:szCs w:val="20"/>
              </w:rPr>
            </w:pPr>
          </w:p>
          <w:p w:rsidR="006C067A" w:rsidRPr="004407C9" w:rsidRDefault="006C067A" w:rsidP="006C067A">
            <w:pPr>
              <w:numPr>
                <w:ilvl w:val="1"/>
                <w:numId w:val="21"/>
              </w:numPr>
              <w:tabs>
                <w:tab w:val="left" w:pos="-1440"/>
              </w:tabs>
              <w:spacing w:after="58"/>
              <w:ind w:left="0" w:firstLine="0"/>
              <w:rPr>
                <w:rFonts w:cs="Arial"/>
                <w:sz w:val="20"/>
                <w:szCs w:val="20"/>
              </w:rPr>
            </w:pPr>
            <w:r w:rsidRPr="004407C9">
              <w:rPr>
                <w:rFonts w:cs="Arial"/>
                <w:sz w:val="20"/>
                <w:szCs w:val="20"/>
              </w:rPr>
              <w:t xml:space="preserve">a complaint is made against </w:t>
            </w:r>
            <w:r>
              <w:rPr>
                <w:rFonts w:cs="Arial"/>
                <w:sz w:val="20"/>
                <w:szCs w:val="20"/>
              </w:rPr>
              <w:t>a barrister</w:t>
            </w:r>
          </w:p>
          <w:p w:rsidR="006C067A" w:rsidRPr="004407C9" w:rsidRDefault="006C067A" w:rsidP="006C067A">
            <w:pPr>
              <w:numPr>
                <w:ilvl w:val="1"/>
                <w:numId w:val="21"/>
              </w:numPr>
              <w:tabs>
                <w:tab w:val="left" w:pos="-1440"/>
              </w:tabs>
              <w:spacing w:after="58"/>
              <w:ind w:left="0" w:firstLine="0"/>
              <w:rPr>
                <w:rFonts w:cs="Arial"/>
                <w:sz w:val="20"/>
                <w:szCs w:val="20"/>
              </w:rPr>
            </w:pPr>
            <w:r>
              <w:rPr>
                <w:rFonts w:cs="Arial"/>
                <w:sz w:val="20"/>
                <w:szCs w:val="20"/>
              </w:rPr>
              <w:t>a barrister is</w:t>
            </w:r>
            <w:r w:rsidRPr="004407C9">
              <w:rPr>
                <w:rFonts w:cs="Arial"/>
                <w:sz w:val="20"/>
                <w:szCs w:val="20"/>
              </w:rPr>
              <w:t xml:space="preserve"> asked to give a witness statement or provide evidence</w:t>
            </w:r>
          </w:p>
          <w:p w:rsidR="006C067A" w:rsidRPr="004407C9" w:rsidRDefault="006C067A" w:rsidP="006C067A">
            <w:pPr>
              <w:numPr>
                <w:ilvl w:val="1"/>
                <w:numId w:val="21"/>
              </w:numPr>
              <w:tabs>
                <w:tab w:val="left" w:pos="-1440"/>
              </w:tabs>
              <w:spacing w:after="58"/>
              <w:ind w:left="0" w:firstLine="0"/>
              <w:rPr>
                <w:rFonts w:cs="Arial"/>
                <w:sz w:val="20"/>
                <w:szCs w:val="20"/>
              </w:rPr>
            </w:pPr>
            <w:r>
              <w:rPr>
                <w:rFonts w:cs="Arial"/>
                <w:sz w:val="20"/>
                <w:szCs w:val="20"/>
              </w:rPr>
              <w:t>a barrister is</w:t>
            </w:r>
            <w:r w:rsidRPr="004407C9">
              <w:rPr>
                <w:rFonts w:cs="Arial"/>
                <w:sz w:val="20"/>
                <w:szCs w:val="20"/>
              </w:rPr>
              <w:t xml:space="preserve"> asked to withdraw from a case</w:t>
            </w:r>
          </w:p>
          <w:p w:rsidR="006C067A" w:rsidRPr="004407C9" w:rsidRDefault="006C067A" w:rsidP="006C067A">
            <w:pPr>
              <w:numPr>
                <w:ilvl w:val="1"/>
                <w:numId w:val="21"/>
              </w:numPr>
              <w:tabs>
                <w:tab w:val="left" w:pos="-1440"/>
              </w:tabs>
              <w:spacing w:after="58"/>
              <w:ind w:left="0" w:firstLine="0"/>
              <w:rPr>
                <w:rFonts w:cs="Arial"/>
                <w:sz w:val="20"/>
                <w:szCs w:val="20"/>
              </w:rPr>
            </w:pPr>
            <w:r w:rsidRPr="004407C9">
              <w:rPr>
                <w:rFonts w:cs="Arial"/>
                <w:sz w:val="20"/>
                <w:szCs w:val="20"/>
              </w:rPr>
              <w:t xml:space="preserve">a wasted costs order is sought against </w:t>
            </w:r>
            <w:r>
              <w:rPr>
                <w:rFonts w:cs="Arial"/>
                <w:sz w:val="20"/>
                <w:szCs w:val="20"/>
              </w:rPr>
              <w:t>a barrister</w:t>
            </w:r>
          </w:p>
          <w:p w:rsidR="006C067A" w:rsidRPr="004407C9" w:rsidRDefault="006C067A" w:rsidP="006C067A">
            <w:pPr>
              <w:numPr>
                <w:ilvl w:val="1"/>
                <w:numId w:val="21"/>
              </w:numPr>
              <w:tabs>
                <w:tab w:val="left" w:pos="-1440"/>
              </w:tabs>
              <w:spacing w:after="58"/>
              <w:ind w:left="0" w:firstLine="0"/>
              <w:rPr>
                <w:rFonts w:cs="Arial"/>
                <w:sz w:val="20"/>
                <w:szCs w:val="20"/>
              </w:rPr>
            </w:pPr>
            <w:r>
              <w:rPr>
                <w:rFonts w:cs="Arial"/>
                <w:sz w:val="20"/>
                <w:szCs w:val="20"/>
              </w:rPr>
              <w:t>a barrister is</w:t>
            </w:r>
            <w:r w:rsidRPr="004407C9">
              <w:rPr>
                <w:rFonts w:cs="Arial"/>
                <w:sz w:val="20"/>
                <w:szCs w:val="20"/>
              </w:rPr>
              <w:t xml:space="preserve"> late for court or for a conference</w:t>
            </w:r>
          </w:p>
          <w:p w:rsidR="006C067A" w:rsidRPr="004407C9" w:rsidRDefault="006C067A" w:rsidP="00337E3B">
            <w:pPr>
              <w:tabs>
                <w:tab w:val="left" w:pos="-1440"/>
              </w:tabs>
              <w:spacing w:after="58"/>
              <w:rPr>
                <w:rFonts w:cs="Arial"/>
                <w:sz w:val="20"/>
                <w:szCs w:val="20"/>
              </w:rPr>
            </w:pPr>
          </w:p>
        </w:tc>
        <w:tc>
          <w:tcPr>
            <w:tcW w:w="1559" w:type="dxa"/>
          </w:tcPr>
          <w:p w:rsidR="006C067A" w:rsidRPr="004407C9" w:rsidRDefault="006C067A" w:rsidP="00337E3B">
            <w:pPr>
              <w:rPr>
                <w:rFonts w:cs="Arial"/>
                <w:sz w:val="20"/>
                <w:szCs w:val="20"/>
              </w:rPr>
            </w:pPr>
          </w:p>
        </w:tc>
      </w:tr>
      <w:tr w:rsidR="006C067A" w:rsidRPr="004407C9" w:rsidTr="00337E3B">
        <w:tblPrEx>
          <w:tblBorders>
            <w:insideH w:val="single" w:sz="4" w:space="0" w:color="auto"/>
            <w:insideV w:val="single" w:sz="4" w:space="0" w:color="auto"/>
          </w:tblBorders>
        </w:tblPrEx>
        <w:trPr>
          <w:cantSplit/>
          <w:trHeight w:val="830"/>
        </w:trPr>
        <w:tc>
          <w:tcPr>
            <w:tcW w:w="8931" w:type="dxa"/>
            <w:gridSpan w:val="2"/>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Pr="00735C51" w:rsidRDefault="006C067A" w:rsidP="006C067A">
            <w:pPr>
              <w:pStyle w:val="Heading1"/>
              <w:numPr>
                <w:ilvl w:val="0"/>
                <w:numId w:val="22"/>
              </w:numPr>
              <w:spacing w:before="0" w:after="0"/>
              <w:ind w:hanging="686"/>
              <w:rPr>
                <w:rFonts w:cs="Arial"/>
                <w:b w:val="0"/>
                <w:sz w:val="20"/>
              </w:rPr>
            </w:pPr>
            <w:r w:rsidRPr="00735C51">
              <w:rPr>
                <w:rFonts w:cs="Arial"/>
                <w:b w:val="0"/>
                <w:sz w:val="20"/>
              </w:rPr>
              <w:t>Understanding obligations in relation to practice management including:</w:t>
            </w:r>
          </w:p>
        </w:tc>
      </w:tr>
      <w:tr w:rsidR="006C067A" w:rsidRPr="004407C9" w:rsidTr="00337E3B">
        <w:tblPrEx>
          <w:tblBorders>
            <w:insideH w:val="single" w:sz="4" w:space="0" w:color="auto"/>
            <w:insideV w:val="single" w:sz="4" w:space="0" w:color="auto"/>
          </w:tblBorders>
        </w:tblPrEx>
        <w:trPr>
          <w:cantSplit/>
        </w:trPr>
        <w:tc>
          <w:tcPr>
            <w:tcW w:w="7372" w:type="dxa"/>
          </w:tcPr>
          <w:p w:rsidR="006C067A" w:rsidRPr="004407C9" w:rsidRDefault="006C067A" w:rsidP="00337E3B">
            <w:pPr>
              <w:tabs>
                <w:tab w:val="left" w:pos="-1440"/>
              </w:tabs>
              <w:spacing w:after="58"/>
              <w:rPr>
                <w:rFonts w:cs="Arial"/>
                <w:sz w:val="20"/>
                <w:szCs w:val="20"/>
              </w:rPr>
            </w:pPr>
          </w:p>
          <w:p w:rsidR="006C067A" w:rsidRPr="004407C9" w:rsidRDefault="006C067A" w:rsidP="006C067A">
            <w:pPr>
              <w:numPr>
                <w:ilvl w:val="1"/>
                <w:numId w:val="23"/>
              </w:numPr>
              <w:tabs>
                <w:tab w:val="left" w:pos="-1440"/>
              </w:tabs>
              <w:spacing w:after="58"/>
              <w:ind w:left="0" w:firstLine="0"/>
              <w:rPr>
                <w:rFonts w:cs="Arial"/>
                <w:sz w:val="20"/>
                <w:szCs w:val="20"/>
              </w:rPr>
            </w:pPr>
            <w:r>
              <w:rPr>
                <w:rFonts w:cs="Arial"/>
                <w:sz w:val="20"/>
                <w:szCs w:val="20"/>
              </w:rPr>
              <w:t>the</w:t>
            </w:r>
            <w:r w:rsidRPr="004407C9">
              <w:rPr>
                <w:rFonts w:cs="Arial"/>
                <w:sz w:val="20"/>
                <w:szCs w:val="20"/>
              </w:rPr>
              <w:t xml:space="preserve"> duty to have a current practising certificate (</w:t>
            </w:r>
            <w:r w:rsidR="009B0BAE">
              <w:rPr>
                <w:rFonts w:cs="Arial"/>
                <w:i/>
                <w:sz w:val="20"/>
                <w:szCs w:val="20"/>
              </w:rPr>
              <w:t>Rule S8</w:t>
            </w:r>
            <w:r w:rsidRPr="004407C9">
              <w:rPr>
                <w:rFonts w:cs="Arial"/>
                <w:sz w:val="20"/>
                <w:szCs w:val="20"/>
              </w:rPr>
              <w:t>)</w:t>
            </w:r>
          </w:p>
          <w:p w:rsidR="006C067A" w:rsidRPr="004407C9" w:rsidRDefault="006C067A" w:rsidP="006C067A">
            <w:pPr>
              <w:numPr>
                <w:ilvl w:val="1"/>
                <w:numId w:val="23"/>
              </w:numPr>
              <w:tabs>
                <w:tab w:val="left" w:pos="-1440"/>
              </w:tabs>
              <w:spacing w:after="58"/>
              <w:ind w:left="0" w:firstLine="0"/>
              <w:rPr>
                <w:rFonts w:cs="Arial"/>
                <w:sz w:val="20"/>
                <w:szCs w:val="20"/>
              </w:rPr>
            </w:pPr>
            <w:r>
              <w:rPr>
                <w:rFonts w:cs="Arial"/>
                <w:sz w:val="20"/>
                <w:szCs w:val="20"/>
              </w:rPr>
              <w:t>the</w:t>
            </w:r>
            <w:r w:rsidRPr="004407C9">
              <w:rPr>
                <w:rFonts w:cs="Arial"/>
                <w:sz w:val="20"/>
                <w:szCs w:val="20"/>
              </w:rPr>
              <w:t xml:space="preserve"> duty to keep or ensure that accurate practice records </w:t>
            </w:r>
            <w:r>
              <w:rPr>
                <w:rFonts w:cs="Arial"/>
                <w:sz w:val="20"/>
                <w:szCs w:val="20"/>
              </w:rPr>
              <w:t xml:space="preserve">are kept </w:t>
            </w:r>
            <w:r w:rsidRPr="004407C9">
              <w:rPr>
                <w:rFonts w:cs="Arial"/>
                <w:sz w:val="20"/>
                <w:szCs w:val="20"/>
              </w:rPr>
              <w:t>(</w:t>
            </w:r>
            <w:r w:rsidR="009B0BAE">
              <w:rPr>
                <w:rFonts w:cs="Arial"/>
                <w:i/>
                <w:sz w:val="20"/>
                <w:szCs w:val="20"/>
              </w:rPr>
              <w:t>Rule C87</w:t>
            </w:r>
            <w:r w:rsidRPr="004407C9">
              <w:rPr>
                <w:rFonts w:cs="Arial"/>
                <w:sz w:val="20"/>
                <w:szCs w:val="20"/>
              </w:rPr>
              <w:t>)</w:t>
            </w:r>
          </w:p>
          <w:p w:rsidR="006C067A" w:rsidRPr="004407C9" w:rsidRDefault="006C067A" w:rsidP="006C067A">
            <w:pPr>
              <w:numPr>
                <w:ilvl w:val="1"/>
                <w:numId w:val="23"/>
              </w:numPr>
              <w:tabs>
                <w:tab w:val="left" w:pos="-1440"/>
              </w:tabs>
              <w:spacing w:after="58"/>
              <w:ind w:left="0" w:firstLine="0"/>
              <w:rPr>
                <w:rFonts w:cs="Arial"/>
                <w:sz w:val="20"/>
                <w:szCs w:val="20"/>
              </w:rPr>
            </w:pPr>
            <w:r>
              <w:rPr>
                <w:rFonts w:cs="Arial"/>
                <w:sz w:val="20"/>
                <w:szCs w:val="20"/>
              </w:rPr>
              <w:t>the</w:t>
            </w:r>
            <w:r w:rsidRPr="004407C9">
              <w:rPr>
                <w:rFonts w:cs="Arial"/>
                <w:sz w:val="20"/>
                <w:szCs w:val="20"/>
              </w:rPr>
              <w:t xml:space="preserve"> duty to comply with any continuing professional development requirements (</w:t>
            </w:r>
            <w:r w:rsidR="009B0BAE">
              <w:rPr>
                <w:rFonts w:cs="Arial"/>
                <w:i/>
                <w:sz w:val="20"/>
                <w:szCs w:val="20"/>
              </w:rPr>
              <w:t>Rules Q130 – Q137</w:t>
            </w:r>
            <w:r w:rsidRPr="004407C9">
              <w:rPr>
                <w:rFonts w:cs="Arial"/>
                <w:sz w:val="20"/>
                <w:szCs w:val="20"/>
              </w:rPr>
              <w:t>)</w:t>
            </w:r>
          </w:p>
          <w:p w:rsidR="006C067A" w:rsidRPr="004407C9" w:rsidRDefault="006C067A" w:rsidP="006C067A">
            <w:pPr>
              <w:numPr>
                <w:ilvl w:val="1"/>
                <w:numId w:val="23"/>
              </w:numPr>
              <w:tabs>
                <w:tab w:val="left" w:pos="-1440"/>
              </w:tabs>
              <w:spacing w:after="58"/>
              <w:ind w:left="0" w:firstLine="0"/>
              <w:rPr>
                <w:rFonts w:cs="Arial"/>
                <w:sz w:val="20"/>
                <w:szCs w:val="20"/>
              </w:rPr>
            </w:pPr>
            <w:r>
              <w:rPr>
                <w:rFonts w:cs="Arial"/>
                <w:sz w:val="20"/>
                <w:szCs w:val="20"/>
              </w:rPr>
              <w:t>the</w:t>
            </w:r>
            <w:r w:rsidRPr="004407C9">
              <w:rPr>
                <w:rFonts w:cs="Arial"/>
                <w:sz w:val="20"/>
                <w:szCs w:val="20"/>
              </w:rPr>
              <w:t xml:space="preserve"> duty to be insured with BMIF against claims for professional negligence (</w:t>
            </w:r>
            <w:r w:rsidR="009B0BAE">
              <w:rPr>
                <w:rFonts w:cs="Arial"/>
                <w:i/>
                <w:sz w:val="20"/>
                <w:szCs w:val="20"/>
              </w:rPr>
              <w:t>Rule C77</w:t>
            </w:r>
            <w:r w:rsidRPr="004407C9">
              <w:rPr>
                <w:rFonts w:cs="Arial"/>
                <w:sz w:val="20"/>
                <w:szCs w:val="20"/>
              </w:rPr>
              <w:t>)</w:t>
            </w:r>
          </w:p>
          <w:p w:rsidR="006C067A" w:rsidRPr="004407C9" w:rsidRDefault="006C067A" w:rsidP="0024075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tc>
        <w:tc>
          <w:tcPr>
            <w:tcW w:w="1559" w:type="dxa"/>
          </w:tcPr>
          <w:p w:rsidR="006C067A" w:rsidRPr="004407C9" w:rsidRDefault="006C067A" w:rsidP="00337E3B">
            <w:pPr>
              <w:rPr>
                <w:rFonts w:cs="Arial"/>
                <w:sz w:val="20"/>
                <w:szCs w:val="20"/>
              </w:rPr>
            </w:pPr>
          </w:p>
        </w:tc>
      </w:tr>
      <w:tr w:rsidR="006C067A" w:rsidRPr="004407C9" w:rsidTr="00337E3B">
        <w:tblPrEx>
          <w:tblBorders>
            <w:insideH w:val="single" w:sz="4" w:space="0" w:color="auto"/>
            <w:insideV w:val="single" w:sz="4" w:space="0" w:color="auto"/>
          </w:tblBorders>
        </w:tblPrEx>
        <w:trPr>
          <w:cantSplit/>
          <w:trHeight w:val="980"/>
        </w:trPr>
        <w:tc>
          <w:tcPr>
            <w:tcW w:w="8931" w:type="dxa"/>
            <w:gridSpan w:val="2"/>
            <w:shd w:val="clear" w:color="auto" w:fill="E0E0E0"/>
          </w:tcPr>
          <w:p w:rsidR="006C067A" w:rsidRDefault="006C067A" w:rsidP="00337E3B">
            <w:pPr>
              <w:pStyle w:val="Heading1"/>
              <w:numPr>
                <w:ilvl w:val="0"/>
                <w:numId w:val="0"/>
              </w:numPr>
              <w:spacing w:before="0" w:after="0"/>
              <w:ind w:left="686"/>
              <w:rPr>
                <w:rFonts w:cs="Arial"/>
                <w:b w:val="0"/>
                <w:sz w:val="20"/>
              </w:rPr>
            </w:pPr>
          </w:p>
          <w:p w:rsidR="006C067A" w:rsidRPr="00735C51" w:rsidRDefault="006C067A" w:rsidP="006C067A">
            <w:pPr>
              <w:pStyle w:val="Heading1"/>
              <w:numPr>
                <w:ilvl w:val="0"/>
                <w:numId w:val="22"/>
              </w:numPr>
              <w:spacing w:before="0" w:after="0"/>
              <w:ind w:hanging="686"/>
              <w:rPr>
                <w:rFonts w:cs="Arial"/>
                <w:b w:val="0"/>
                <w:sz w:val="20"/>
              </w:rPr>
            </w:pPr>
            <w:r w:rsidRPr="00735C51">
              <w:rPr>
                <w:rFonts w:cs="Arial"/>
                <w:b w:val="0"/>
                <w:sz w:val="20"/>
              </w:rPr>
              <w:t>Understanding the duty of ensuring that practice is competently administered, and the importance of maintaining:</w:t>
            </w:r>
          </w:p>
        </w:tc>
      </w:tr>
      <w:tr w:rsidR="006C067A" w:rsidRPr="004407C9" w:rsidTr="00337E3B">
        <w:tblPrEx>
          <w:tblBorders>
            <w:insideH w:val="single" w:sz="4" w:space="0" w:color="auto"/>
            <w:insideV w:val="single" w:sz="4" w:space="0" w:color="auto"/>
          </w:tblBorders>
        </w:tblPrEx>
        <w:trPr>
          <w:cantSplit/>
          <w:trHeight w:val="1264"/>
        </w:trPr>
        <w:tc>
          <w:tcPr>
            <w:tcW w:w="7372" w:type="dxa"/>
          </w:tcPr>
          <w:p w:rsidR="006C067A" w:rsidRPr="004407C9" w:rsidRDefault="006C067A" w:rsidP="00337E3B">
            <w:pPr>
              <w:tabs>
                <w:tab w:val="left" w:pos="-1440"/>
              </w:tabs>
              <w:spacing w:after="58"/>
              <w:rPr>
                <w:rFonts w:cs="Arial"/>
                <w:sz w:val="20"/>
                <w:szCs w:val="20"/>
              </w:rPr>
            </w:pPr>
          </w:p>
          <w:p w:rsidR="006C067A" w:rsidRDefault="006C067A" w:rsidP="006C067A">
            <w:pPr>
              <w:numPr>
                <w:ilvl w:val="1"/>
                <w:numId w:val="24"/>
              </w:numPr>
              <w:tabs>
                <w:tab w:val="left" w:pos="-1440"/>
              </w:tabs>
              <w:spacing w:after="58"/>
              <w:ind w:left="0" w:firstLine="0"/>
              <w:rPr>
                <w:rFonts w:cs="Arial"/>
                <w:sz w:val="20"/>
                <w:szCs w:val="20"/>
              </w:rPr>
            </w:pPr>
            <w:r>
              <w:rPr>
                <w:rFonts w:cs="Arial"/>
                <w:sz w:val="20"/>
                <w:szCs w:val="20"/>
              </w:rPr>
              <w:t>completion of Practice Management Course</w:t>
            </w:r>
          </w:p>
          <w:p w:rsidR="006C067A" w:rsidRPr="004407C9" w:rsidRDefault="006C067A" w:rsidP="006C067A">
            <w:pPr>
              <w:numPr>
                <w:ilvl w:val="1"/>
                <w:numId w:val="24"/>
              </w:numPr>
              <w:tabs>
                <w:tab w:val="left" w:pos="-1440"/>
              </w:tabs>
              <w:spacing w:after="58"/>
              <w:ind w:left="0" w:firstLine="0"/>
              <w:rPr>
                <w:rFonts w:cs="Arial"/>
                <w:sz w:val="20"/>
                <w:szCs w:val="20"/>
              </w:rPr>
            </w:pPr>
            <w:r w:rsidRPr="00FB4E6A">
              <w:rPr>
                <w:rFonts w:cs="Arial"/>
                <w:sz w:val="20"/>
                <w:szCs w:val="20"/>
              </w:rPr>
              <w:t>sufficient records to support and explain details of fees</w:t>
            </w:r>
            <w:r w:rsidRPr="004407C9">
              <w:rPr>
                <w:rFonts w:cs="Arial"/>
                <w:sz w:val="20"/>
                <w:szCs w:val="20"/>
              </w:rPr>
              <w:t xml:space="preserve"> claimed</w:t>
            </w:r>
          </w:p>
          <w:p w:rsidR="006C067A" w:rsidRPr="004407C9" w:rsidRDefault="006C067A" w:rsidP="006C067A">
            <w:pPr>
              <w:numPr>
                <w:ilvl w:val="1"/>
                <w:numId w:val="24"/>
              </w:numPr>
              <w:tabs>
                <w:tab w:val="left" w:pos="-1440"/>
              </w:tabs>
              <w:spacing w:after="58"/>
              <w:ind w:left="0" w:firstLine="0"/>
              <w:rPr>
                <w:rFonts w:cs="Arial"/>
                <w:sz w:val="20"/>
                <w:szCs w:val="20"/>
              </w:rPr>
            </w:pPr>
            <w:r>
              <w:rPr>
                <w:rFonts w:cs="Arial"/>
                <w:sz w:val="20"/>
                <w:szCs w:val="20"/>
              </w:rPr>
              <w:t>p</w:t>
            </w:r>
            <w:r w:rsidRPr="004407C9">
              <w:rPr>
                <w:rFonts w:cs="Arial"/>
                <w:sz w:val="20"/>
                <w:szCs w:val="20"/>
              </w:rPr>
              <w:t>roper financial records</w:t>
            </w:r>
          </w:p>
          <w:p w:rsidR="006C067A" w:rsidRDefault="006C067A" w:rsidP="006C067A">
            <w:pPr>
              <w:numPr>
                <w:ilvl w:val="1"/>
                <w:numId w:val="24"/>
              </w:numPr>
              <w:tabs>
                <w:tab w:val="left" w:pos="-1440"/>
              </w:tabs>
              <w:spacing w:after="58"/>
              <w:ind w:left="0" w:firstLine="0"/>
              <w:rPr>
                <w:rFonts w:cs="Arial"/>
                <w:sz w:val="20"/>
                <w:szCs w:val="20"/>
              </w:rPr>
            </w:pPr>
            <w:r w:rsidRPr="004407C9">
              <w:rPr>
                <w:rFonts w:cs="Arial"/>
                <w:sz w:val="20"/>
                <w:szCs w:val="20"/>
              </w:rPr>
              <w:t>a proper record of hours worked and work done</w:t>
            </w:r>
          </w:p>
          <w:p w:rsidR="006C067A" w:rsidRPr="004407C9" w:rsidRDefault="006C067A" w:rsidP="006C067A">
            <w:pPr>
              <w:numPr>
                <w:ilvl w:val="1"/>
                <w:numId w:val="24"/>
              </w:numPr>
              <w:tabs>
                <w:tab w:val="left" w:pos="-1440"/>
              </w:tabs>
              <w:spacing w:after="58"/>
              <w:ind w:left="0" w:firstLine="0"/>
              <w:rPr>
                <w:rFonts w:cs="Arial"/>
                <w:sz w:val="20"/>
                <w:szCs w:val="20"/>
              </w:rPr>
            </w:pPr>
            <w:r>
              <w:rPr>
                <w:rFonts w:cs="Arial"/>
                <w:sz w:val="20"/>
                <w:szCs w:val="20"/>
              </w:rPr>
              <w:t>c</w:t>
            </w:r>
            <w:r w:rsidRPr="00FB4E6A">
              <w:rPr>
                <w:rFonts w:cs="Arial"/>
                <w:sz w:val="20"/>
                <w:szCs w:val="20"/>
              </w:rPr>
              <w:t>ompletion of Forensic Accounting Course (must be completed during pupillage or by the end of the first three years of practice)</w:t>
            </w:r>
          </w:p>
        </w:tc>
        <w:tc>
          <w:tcPr>
            <w:tcW w:w="1559" w:type="dxa"/>
          </w:tcPr>
          <w:p w:rsidR="006C067A" w:rsidRPr="004407C9" w:rsidRDefault="006C067A" w:rsidP="00337E3B">
            <w:pPr>
              <w:rPr>
                <w:rFonts w:cs="Arial"/>
                <w:sz w:val="20"/>
                <w:szCs w:val="20"/>
              </w:rPr>
            </w:pPr>
          </w:p>
        </w:tc>
      </w:tr>
    </w:tbl>
    <w:p w:rsidR="006C067A" w:rsidRPr="004407C9" w:rsidRDefault="006C067A" w:rsidP="006C067A">
      <w:pPr>
        <w:rPr>
          <w:rFonts w:cs="Arial"/>
          <w:sz w:val="20"/>
          <w:szCs w:val="2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6C067A" w:rsidRPr="004407C9" w:rsidTr="00337E3B">
        <w:trPr>
          <w:cantSplit/>
          <w:trHeight w:hRule="exact" w:val="6553"/>
        </w:trPr>
        <w:tc>
          <w:tcPr>
            <w:tcW w:w="8931" w:type="dxa"/>
          </w:tcPr>
          <w:p w:rsidR="006C067A" w:rsidRPr="004407C9" w:rsidRDefault="006C067A" w:rsidP="00337E3B">
            <w:pPr>
              <w:pStyle w:val="Heading4"/>
              <w:numPr>
                <w:ilvl w:val="0"/>
                <w:numId w:val="0"/>
              </w:numPr>
              <w:ind w:left="864" w:hanging="864"/>
              <w:jc w:val="both"/>
              <w:rPr>
                <w:rFonts w:cs="Arial"/>
                <w:b w:val="0"/>
                <w:sz w:val="20"/>
              </w:rPr>
            </w:pPr>
            <w:r>
              <w:rPr>
                <w:b w:val="0"/>
              </w:rPr>
              <w:lastRenderedPageBreak/>
              <w:br w:type="page"/>
            </w:r>
            <w:r>
              <w:rPr>
                <w:rFonts w:cs="Arial"/>
                <w:b w:val="0"/>
                <w:sz w:val="20"/>
              </w:rPr>
              <w:t>Pupil’s r</w:t>
            </w:r>
            <w:r w:rsidRPr="004407C9">
              <w:rPr>
                <w:rFonts w:cs="Arial"/>
                <w:b w:val="0"/>
                <w:sz w:val="20"/>
              </w:rPr>
              <w:t>ecord of work done or work diary references</w:t>
            </w: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r>
              <w:rPr>
                <w:rFonts w:cs="Arial"/>
                <w:sz w:val="20"/>
                <w:szCs w:val="20"/>
              </w:rPr>
              <w:t>Signed (pupil):                                                                               Date:</w:t>
            </w:r>
          </w:p>
          <w:p w:rsidR="006C067A" w:rsidRPr="004407C9" w:rsidRDefault="006C067A" w:rsidP="00337E3B">
            <w:pPr>
              <w:tabs>
                <w:tab w:val="left" w:pos="-1440"/>
              </w:tabs>
              <w:spacing w:after="58"/>
              <w:rPr>
                <w:rFonts w:cs="Arial"/>
                <w:sz w:val="20"/>
                <w:szCs w:val="20"/>
              </w:rPr>
            </w:pPr>
          </w:p>
        </w:tc>
      </w:tr>
    </w:tbl>
    <w:p w:rsidR="006C067A" w:rsidRDefault="006C067A" w:rsidP="006C067A">
      <w:pPr>
        <w:rPr>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6C067A" w:rsidRPr="004407C9" w:rsidTr="00337E3B">
        <w:trPr>
          <w:cantSplit/>
          <w:trHeight w:val="5787"/>
        </w:trPr>
        <w:tc>
          <w:tcPr>
            <w:tcW w:w="8931" w:type="dxa"/>
          </w:tcPr>
          <w:p w:rsidR="006C067A" w:rsidRPr="006D36CE" w:rsidRDefault="006C067A" w:rsidP="00337E3B">
            <w:pPr>
              <w:pStyle w:val="Heading5"/>
              <w:numPr>
                <w:ilvl w:val="0"/>
                <w:numId w:val="0"/>
              </w:numPr>
              <w:ind w:left="1008" w:hanging="1008"/>
              <w:rPr>
                <w:rFonts w:ascii="Arial" w:hAnsi="Arial" w:cs="Arial"/>
                <w:sz w:val="20"/>
              </w:rPr>
            </w:pPr>
            <w:r w:rsidRPr="006D36CE">
              <w:rPr>
                <w:rFonts w:ascii="Arial" w:hAnsi="Arial" w:cs="Arial"/>
                <w:sz w:val="20"/>
              </w:rPr>
              <w:t>Pupil Supervisor's comments</w:t>
            </w: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r>
              <w:rPr>
                <w:rFonts w:cs="Arial"/>
                <w:sz w:val="20"/>
                <w:szCs w:val="20"/>
              </w:rPr>
              <w:t>Signed (supervisor):                                                                      Date:</w:t>
            </w:r>
          </w:p>
          <w:p w:rsidR="006C067A" w:rsidRPr="004407C9" w:rsidRDefault="006C067A" w:rsidP="00337E3B">
            <w:pPr>
              <w:tabs>
                <w:tab w:val="left" w:pos="-1440"/>
              </w:tabs>
              <w:spacing w:after="58"/>
              <w:rPr>
                <w:rFonts w:cs="Arial"/>
                <w:sz w:val="20"/>
                <w:szCs w:val="20"/>
              </w:rPr>
            </w:pPr>
          </w:p>
        </w:tc>
      </w:tr>
    </w:tbl>
    <w:p w:rsidR="006C067A" w:rsidRPr="004407C9" w:rsidRDefault="006C067A" w:rsidP="006C067A">
      <w:pPr>
        <w:pStyle w:val="normal1"/>
        <w:spacing w:line="240" w:lineRule="auto"/>
        <w:rPr>
          <w:rFonts w:ascii="Arial" w:hAnsi="Arial" w:cs="Arial"/>
          <w:sz w:val="2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7088"/>
        <w:gridCol w:w="142"/>
        <w:gridCol w:w="1701"/>
      </w:tblGrid>
      <w:tr w:rsidR="006C067A" w:rsidRPr="00186D3D" w:rsidTr="00337E3B">
        <w:trPr>
          <w:cantSplit/>
          <w:trHeight w:hRule="exact" w:val="6531"/>
        </w:trPr>
        <w:tc>
          <w:tcPr>
            <w:tcW w:w="8931" w:type="dxa"/>
            <w:gridSpan w:val="3"/>
          </w:tcPr>
          <w:p w:rsidR="006C067A" w:rsidRPr="00381331" w:rsidRDefault="006C067A" w:rsidP="00337E3B">
            <w:pPr>
              <w:widowControl w:val="0"/>
              <w:rPr>
                <w:rFonts w:cs="Arial"/>
                <w:b/>
                <w:i/>
              </w:rPr>
            </w:pPr>
            <w:r w:rsidRPr="00381331">
              <w:rPr>
                <w:rFonts w:cs="Arial"/>
                <w:b/>
                <w:i/>
              </w:rPr>
              <w:lastRenderedPageBreak/>
              <w:t xml:space="preserve">Section </w:t>
            </w:r>
            <w:r>
              <w:rPr>
                <w:rFonts w:cs="Arial"/>
                <w:b/>
                <w:i/>
              </w:rPr>
              <w:t>2</w:t>
            </w:r>
            <w:r w:rsidRPr="00381331">
              <w:rPr>
                <w:rFonts w:cs="Arial"/>
                <w:b/>
                <w:i/>
              </w:rPr>
              <w:t xml:space="preserve">: </w:t>
            </w:r>
            <w:r>
              <w:rPr>
                <w:rFonts w:cs="Arial"/>
                <w:b/>
                <w:i/>
              </w:rPr>
              <w:t>Advocacy</w:t>
            </w:r>
          </w:p>
          <w:p w:rsidR="006C067A" w:rsidRDefault="006C067A" w:rsidP="00337E3B">
            <w:pPr>
              <w:widowControl w:val="0"/>
              <w:rPr>
                <w:rFonts w:cs="Arial"/>
                <w:i/>
                <w:sz w:val="20"/>
                <w:szCs w:val="20"/>
              </w:rPr>
            </w:pPr>
          </w:p>
          <w:p w:rsidR="006C067A" w:rsidRPr="00CF309F" w:rsidRDefault="006C067A" w:rsidP="00337E3B">
            <w:pPr>
              <w:widowControl w:val="0"/>
              <w:rPr>
                <w:rFonts w:cs="Arial"/>
                <w:i/>
                <w:sz w:val="20"/>
                <w:szCs w:val="20"/>
              </w:rPr>
            </w:pPr>
            <w:r w:rsidRPr="00CF309F">
              <w:rPr>
                <w:rFonts w:cs="Arial"/>
                <w:i/>
                <w:sz w:val="20"/>
                <w:szCs w:val="20"/>
              </w:rPr>
              <w:t xml:space="preserve">A fundamental objective of pupillage is that the pupil should develop and practise the skills necessary to be an effective advocate. In addition to the basic techniques of oral advocacy, these skills include legal research, fact management and written presentations in particular skeleton arguments. The pupil must develop the ability to bring all these skills together (if necessary under pressure or at short notice) and be able to deploy them efficiently and effectively. </w:t>
            </w:r>
          </w:p>
          <w:p w:rsidR="006C067A" w:rsidRPr="00CF309F" w:rsidRDefault="006C067A" w:rsidP="00337E3B">
            <w:pPr>
              <w:widowControl w:val="0"/>
              <w:rPr>
                <w:rFonts w:cs="Arial"/>
                <w:i/>
                <w:sz w:val="20"/>
                <w:szCs w:val="20"/>
              </w:rPr>
            </w:pPr>
          </w:p>
          <w:p w:rsidR="006C067A" w:rsidRPr="00CF309F" w:rsidRDefault="006C067A" w:rsidP="00337E3B">
            <w:pPr>
              <w:widowControl w:val="0"/>
              <w:rPr>
                <w:rFonts w:cs="Arial"/>
                <w:i/>
                <w:sz w:val="20"/>
                <w:szCs w:val="20"/>
              </w:rPr>
            </w:pPr>
            <w:r>
              <w:rPr>
                <w:rFonts w:cs="Arial"/>
                <w:i/>
                <w:sz w:val="20"/>
                <w:szCs w:val="20"/>
              </w:rPr>
              <w:t xml:space="preserve">The development of Advocacy skills </w:t>
            </w:r>
            <w:r w:rsidRPr="00CF309F">
              <w:rPr>
                <w:rFonts w:cs="Arial"/>
                <w:i/>
                <w:sz w:val="20"/>
                <w:szCs w:val="20"/>
              </w:rPr>
              <w:t>will depend</w:t>
            </w:r>
            <w:r>
              <w:rPr>
                <w:rFonts w:cs="Arial"/>
                <w:i/>
                <w:sz w:val="20"/>
                <w:szCs w:val="20"/>
              </w:rPr>
              <w:t xml:space="preserve">, to a significant extent, </w:t>
            </w:r>
            <w:r w:rsidRPr="00CF309F">
              <w:rPr>
                <w:rFonts w:cs="Arial"/>
                <w:i/>
                <w:sz w:val="20"/>
                <w:szCs w:val="20"/>
              </w:rPr>
              <w:t xml:space="preserve">on observation by the pupil but </w:t>
            </w:r>
            <w:r>
              <w:rPr>
                <w:rFonts w:cs="Arial"/>
                <w:i/>
                <w:sz w:val="20"/>
                <w:szCs w:val="20"/>
              </w:rPr>
              <w:t>the</w:t>
            </w:r>
            <w:r w:rsidRPr="00CF309F">
              <w:rPr>
                <w:rFonts w:cs="Arial"/>
                <w:i/>
                <w:sz w:val="20"/>
                <w:szCs w:val="20"/>
              </w:rPr>
              <w:t xml:space="preserve"> pupil supervisor </w:t>
            </w:r>
            <w:r>
              <w:rPr>
                <w:rFonts w:cs="Arial"/>
                <w:i/>
                <w:sz w:val="20"/>
                <w:szCs w:val="20"/>
              </w:rPr>
              <w:t>should</w:t>
            </w:r>
            <w:r w:rsidRPr="00CF309F">
              <w:rPr>
                <w:rFonts w:cs="Arial"/>
                <w:i/>
                <w:sz w:val="20"/>
                <w:szCs w:val="20"/>
              </w:rPr>
              <w:t xml:space="preserve"> discuss both the basic techniques of oral advocacy and any specific points that might arise in a particular case</w:t>
            </w:r>
            <w:r>
              <w:rPr>
                <w:rFonts w:cs="Arial"/>
                <w:i/>
                <w:sz w:val="20"/>
                <w:szCs w:val="20"/>
              </w:rPr>
              <w:t>, so that the pupil</w:t>
            </w:r>
            <w:r w:rsidRPr="00CF309F">
              <w:rPr>
                <w:rFonts w:cs="Arial"/>
                <w:i/>
                <w:sz w:val="20"/>
                <w:szCs w:val="20"/>
              </w:rPr>
              <w:t xml:space="preserve"> may observe intelligently</w:t>
            </w:r>
            <w:r>
              <w:rPr>
                <w:rFonts w:cs="Arial"/>
                <w:i/>
                <w:sz w:val="20"/>
                <w:szCs w:val="20"/>
              </w:rPr>
              <w:t>, and derive benefit from observations made.</w:t>
            </w:r>
            <w:r w:rsidRPr="00CF309F">
              <w:rPr>
                <w:rFonts w:cs="Arial"/>
                <w:i/>
                <w:sz w:val="20"/>
                <w:szCs w:val="20"/>
              </w:rPr>
              <w:t xml:space="preserve"> Pupil supervisors are encouraged to arrange for pupils to attend as wide a range of courts and tribunals as possible (if necessary with other members of chambers) having regard to the type of work that the pupil is likely to take on in the early years of practice. I</w:t>
            </w:r>
            <w:r>
              <w:rPr>
                <w:rFonts w:cs="Arial"/>
                <w:i/>
                <w:sz w:val="20"/>
                <w:szCs w:val="20"/>
              </w:rPr>
              <w:t>f t</w:t>
            </w:r>
            <w:r w:rsidRPr="00CF309F">
              <w:rPr>
                <w:rFonts w:cs="Arial"/>
                <w:i/>
                <w:sz w:val="20"/>
                <w:szCs w:val="20"/>
              </w:rPr>
              <w:t xml:space="preserve">he opportunity to attend a particular type of court </w:t>
            </w:r>
            <w:r>
              <w:rPr>
                <w:rFonts w:cs="Arial"/>
                <w:i/>
                <w:sz w:val="20"/>
                <w:szCs w:val="20"/>
              </w:rPr>
              <w:t>does</w:t>
            </w:r>
            <w:r w:rsidRPr="00CF309F">
              <w:rPr>
                <w:rFonts w:cs="Arial"/>
                <w:i/>
                <w:sz w:val="20"/>
                <w:szCs w:val="20"/>
              </w:rPr>
              <w:t xml:space="preserve"> not arise in the course of a pupillage (eg</w:t>
            </w:r>
            <w:r w:rsidR="00254673">
              <w:rPr>
                <w:rFonts w:cs="Arial"/>
                <w:i/>
                <w:sz w:val="20"/>
                <w:szCs w:val="20"/>
              </w:rPr>
              <w:t>,</w:t>
            </w:r>
            <w:r w:rsidRPr="00CF309F">
              <w:rPr>
                <w:rFonts w:cs="Arial"/>
                <w:i/>
                <w:sz w:val="20"/>
                <w:szCs w:val="20"/>
              </w:rPr>
              <w:t xml:space="preserve"> an appellant court</w:t>
            </w:r>
            <w:r>
              <w:rPr>
                <w:rFonts w:cs="Arial"/>
                <w:i/>
                <w:sz w:val="20"/>
                <w:szCs w:val="20"/>
              </w:rPr>
              <w:t>),</w:t>
            </w:r>
            <w:r w:rsidRPr="00CF309F">
              <w:rPr>
                <w:rFonts w:cs="Arial"/>
                <w:i/>
                <w:sz w:val="20"/>
                <w:szCs w:val="20"/>
              </w:rPr>
              <w:t xml:space="preserve"> </w:t>
            </w:r>
            <w:r>
              <w:rPr>
                <w:rFonts w:cs="Arial"/>
                <w:i/>
                <w:sz w:val="20"/>
                <w:szCs w:val="20"/>
              </w:rPr>
              <w:t>the</w:t>
            </w:r>
            <w:r w:rsidRPr="00CF309F">
              <w:rPr>
                <w:rFonts w:cs="Arial"/>
                <w:i/>
                <w:sz w:val="20"/>
                <w:szCs w:val="20"/>
              </w:rPr>
              <w:t xml:space="preserve"> pupil supervisor should</w:t>
            </w:r>
            <w:r>
              <w:rPr>
                <w:rFonts w:cs="Arial"/>
                <w:i/>
                <w:sz w:val="20"/>
                <w:szCs w:val="20"/>
              </w:rPr>
              <w:t xml:space="preserve"> discuss </w:t>
            </w:r>
            <w:r w:rsidRPr="00CF309F">
              <w:rPr>
                <w:rFonts w:cs="Arial"/>
                <w:i/>
                <w:sz w:val="20"/>
                <w:szCs w:val="20"/>
              </w:rPr>
              <w:t xml:space="preserve">any particular aspects of advocacy that </w:t>
            </w:r>
            <w:r>
              <w:rPr>
                <w:rFonts w:cs="Arial"/>
                <w:i/>
                <w:sz w:val="20"/>
                <w:szCs w:val="20"/>
              </w:rPr>
              <w:t>the</w:t>
            </w:r>
            <w:r w:rsidRPr="00CF309F">
              <w:rPr>
                <w:rFonts w:cs="Arial"/>
                <w:i/>
                <w:sz w:val="20"/>
                <w:szCs w:val="20"/>
              </w:rPr>
              <w:t xml:space="preserve"> pupil should consider in respect of such a court and in the case of a first six month pupil encourage the pupil to make good the omission during the subsequent period of pupillage.</w:t>
            </w:r>
            <w:r>
              <w:rPr>
                <w:rFonts w:cs="Arial"/>
                <w:i/>
                <w:sz w:val="20"/>
                <w:szCs w:val="20"/>
              </w:rPr>
              <w:t xml:space="preserve"> </w:t>
            </w:r>
            <w:r w:rsidRPr="00CF309F">
              <w:rPr>
                <w:rFonts w:cs="Arial"/>
                <w:i/>
                <w:sz w:val="20"/>
                <w:szCs w:val="20"/>
              </w:rPr>
              <w:t xml:space="preserve">During the second six months, if a pupil is doing his or her own work, a pupil supervisor should exercise supervision over the pupil’s preparation and take time to </w:t>
            </w:r>
            <w:r>
              <w:rPr>
                <w:rFonts w:cs="Arial"/>
                <w:i/>
                <w:sz w:val="20"/>
                <w:szCs w:val="20"/>
              </w:rPr>
              <w:t>evaluate the process</w:t>
            </w:r>
            <w:r w:rsidRPr="00CF309F">
              <w:rPr>
                <w:rFonts w:cs="Arial"/>
                <w:i/>
                <w:sz w:val="20"/>
                <w:szCs w:val="20"/>
              </w:rPr>
              <w:t>.</w:t>
            </w:r>
          </w:p>
          <w:p w:rsidR="006C067A" w:rsidRPr="00CF309F" w:rsidRDefault="006C067A" w:rsidP="00337E3B">
            <w:pPr>
              <w:widowControl w:val="0"/>
              <w:jc w:val="center"/>
              <w:rPr>
                <w:rFonts w:cs="Arial"/>
                <w:i/>
                <w:sz w:val="20"/>
                <w:szCs w:val="20"/>
              </w:rPr>
            </w:pPr>
          </w:p>
          <w:p w:rsidR="006C067A" w:rsidRPr="006D36CE" w:rsidRDefault="006C067A" w:rsidP="00337E3B">
            <w:pPr>
              <w:pStyle w:val="BodyText"/>
              <w:widowControl w:val="0"/>
              <w:rPr>
                <w:rFonts w:cs="Arial"/>
                <w:i/>
                <w:sz w:val="20"/>
              </w:rPr>
            </w:pPr>
            <w:r w:rsidRPr="006D36CE">
              <w:rPr>
                <w:rFonts w:cs="Arial"/>
                <w:i/>
                <w:sz w:val="20"/>
              </w:rPr>
              <w:t xml:space="preserve">In addition, the pupil must attend the advocacy course provided by his or her Inn or Circuit in the first six months. These courses provide the opportunity for pupils to practise oral advocacy under instruction. They can only be effective if pupils have prepared adequately and pupil supervisors must ensure that pupils are given sufficient time to prepare and approach the task very seriously. </w:t>
            </w:r>
          </w:p>
          <w:p w:rsidR="006C067A" w:rsidRPr="00186D3D" w:rsidRDefault="006C067A" w:rsidP="00337E3B">
            <w:pPr>
              <w:widowControl w:val="0"/>
              <w:rPr>
                <w:rFonts w:cs="Arial"/>
                <w:sz w:val="20"/>
                <w:szCs w:val="20"/>
              </w:rPr>
            </w:pPr>
            <w:r w:rsidRPr="00CF309F">
              <w:rPr>
                <w:rFonts w:cs="Arial"/>
                <w:i/>
                <w:sz w:val="20"/>
                <w:szCs w:val="20"/>
              </w:rPr>
              <w:t>Pupil-supervisors should initial and date the last column</w:t>
            </w:r>
            <w:r>
              <w:rPr>
                <w:rFonts w:cs="Arial"/>
                <w:i/>
                <w:sz w:val="20"/>
                <w:szCs w:val="20"/>
              </w:rPr>
              <w:t xml:space="preserve"> when they consider their pupil </w:t>
            </w:r>
            <w:r w:rsidRPr="00CF309F">
              <w:rPr>
                <w:rFonts w:cs="Arial"/>
                <w:i/>
                <w:sz w:val="20"/>
                <w:szCs w:val="20"/>
              </w:rPr>
              <w:t xml:space="preserve">has achieved a satisfactory standard having regard to the objective set out </w:t>
            </w:r>
            <w:r>
              <w:rPr>
                <w:rFonts w:cs="Arial"/>
                <w:i/>
                <w:sz w:val="20"/>
                <w:szCs w:val="20"/>
              </w:rPr>
              <w:t>for</w:t>
            </w:r>
            <w:r w:rsidRPr="00CF309F">
              <w:rPr>
                <w:rFonts w:cs="Arial"/>
                <w:i/>
                <w:sz w:val="20"/>
                <w:szCs w:val="20"/>
              </w:rPr>
              <w:t xml:space="preserve"> this </w:t>
            </w:r>
            <w:r>
              <w:rPr>
                <w:rFonts w:cs="Arial"/>
                <w:i/>
                <w:sz w:val="20"/>
                <w:szCs w:val="20"/>
              </w:rPr>
              <w:t>checklist.</w:t>
            </w:r>
          </w:p>
        </w:tc>
      </w:tr>
      <w:tr w:rsidR="006C067A" w:rsidRPr="00186D3D" w:rsidTr="00337E3B">
        <w:trPr>
          <w:cantSplit/>
          <w:trHeight w:hRule="exact" w:val="530"/>
        </w:trPr>
        <w:tc>
          <w:tcPr>
            <w:tcW w:w="7230" w:type="dxa"/>
            <w:gridSpan w:val="2"/>
            <w:tcBorders>
              <w:right w:val="single" w:sz="4" w:space="0" w:color="auto"/>
            </w:tcBorders>
            <w:shd w:val="clear" w:color="auto" w:fill="E0E0E0"/>
          </w:tcPr>
          <w:p w:rsidR="006C067A" w:rsidRPr="00186D3D" w:rsidRDefault="006C067A" w:rsidP="00337E3B">
            <w:pPr>
              <w:widowControl w:val="0"/>
              <w:rPr>
                <w:rFonts w:cs="Arial"/>
                <w:b/>
                <w:sz w:val="20"/>
                <w:szCs w:val="20"/>
              </w:rPr>
            </w:pPr>
          </w:p>
          <w:p w:rsidR="006C067A" w:rsidRDefault="006C067A" w:rsidP="006C067A">
            <w:pPr>
              <w:widowControl w:val="0"/>
              <w:numPr>
                <w:ilvl w:val="0"/>
                <w:numId w:val="3"/>
              </w:numPr>
              <w:ind w:left="357" w:hanging="357"/>
              <w:jc w:val="both"/>
              <w:rPr>
                <w:rFonts w:cs="Arial"/>
                <w:b/>
                <w:sz w:val="20"/>
                <w:szCs w:val="20"/>
              </w:rPr>
            </w:pPr>
            <w:r w:rsidRPr="00186D3D">
              <w:rPr>
                <w:rFonts w:cs="Arial"/>
                <w:b/>
                <w:sz w:val="20"/>
                <w:szCs w:val="20"/>
              </w:rPr>
              <w:t>General</w:t>
            </w:r>
          </w:p>
          <w:p w:rsidR="006C067A" w:rsidRPr="00186D3D" w:rsidRDefault="006C067A" w:rsidP="00337E3B">
            <w:pPr>
              <w:widowControl w:val="0"/>
              <w:jc w:val="both"/>
              <w:rPr>
                <w:rFonts w:cs="Arial"/>
                <w:b/>
                <w:sz w:val="20"/>
                <w:szCs w:val="20"/>
              </w:rPr>
            </w:pPr>
          </w:p>
          <w:p w:rsidR="006C067A" w:rsidRPr="00186D3D" w:rsidRDefault="006C067A" w:rsidP="00337E3B">
            <w:pPr>
              <w:widowControl w:val="0"/>
              <w:rPr>
                <w:rFonts w:cs="Arial"/>
                <w:b/>
                <w:sz w:val="20"/>
                <w:szCs w:val="20"/>
              </w:rPr>
            </w:pPr>
          </w:p>
        </w:tc>
        <w:tc>
          <w:tcPr>
            <w:tcW w:w="1701" w:type="dxa"/>
            <w:tcBorders>
              <w:left w:val="single" w:sz="4" w:space="0" w:color="auto"/>
            </w:tcBorders>
            <w:shd w:val="clear" w:color="auto" w:fill="E0E0E0"/>
          </w:tcPr>
          <w:p w:rsidR="006C067A" w:rsidRDefault="006C067A" w:rsidP="00337E3B">
            <w:pPr>
              <w:widowControl w:val="0"/>
              <w:rPr>
                <w:rFonts w:cs="Arial"/>
                <w:b/>
                <w:sz w:val="20"/>
                <w:szCs w:val="20"/>
              </w:rPr>
            </w:pPr>
          </w:p>
          <w:p w:rsidR="006C067A" w:rsidRPr="000167E5" w:rsidRDefault="006C067A" w:rsidP="00337E3B">
            <w:pPr>
              <w:widowControl w:val="0"/>
              <w:rPr>
                <w:rFonts w:cs="Arial"/>
                <w:b/>
                <w:sz w:val="20"/>
                <w:szCs w:val="20"/>
              </w:rPr>
            </w:pPr>
            <w:r w:rsidRPr="000167E5">
              <w:rPr>
                <w:rFonts w:cs="Arial"/>
                <w:b/>
                <w:sz w:val="20"/>
                <w:szCs w:val="20"/>
              </w:rPr>
              <w:t>Satisfactory</w:t>
            </w:r>
          </w:p>
        </w:tc>
      </w:tr>
      <w:tr w:rsidR="006C067A" w:rsidRPr="00186D3D" w:rsidTr="00337E3B">
        <w:trPr>
          <w:trHeight w:hRule="exact" w:val="6848"/>
        </w:trPr>
        <w:tc>
          <w:tcPr>
            <w:tcW w:w="7230" w:type="dxa"/>
            <w:gridSpan w:val="2"/>
            <w:tcBorders>
              <w:right w:val="single" w:sz="4" w:space="0" w:color="auto"/>
            </w:tcBorders>
          </w:tcPr>
          <w:p w:rsidR="006C067A" w:rsidRPr="00186D3D" w:rsidRDefault="006C067A" w:rsidP="006C067A">
            <w:pPr>
              <w:widowControl w:val="0"/>
              <w:numPr>
                <w:ilvl w:val="1"/>
                <w:numId w:val="25"/>
              </w:numPr>
              <w:spacing w:before="120"/>
              <w:ind w:left="573" w:hanging="573"/>
              <w:jc w:val="both"/>
              <w:rPr>
                <w:rFonts w:cs="Arial"/>
                <w:sz w:val="20"/>
                <w:szCs w:val="20"/>
              </w:rPr>
            </w:pPr>
            <w:r w:rsidRPr="00186D3D">
              <w:rPr>
                <w:rFonts w:cs="Arial"/>
                <w:sz w:val="20"/>
                <w:szCs w:val="20"/>
              </w:rPr>
              <w:t>Become familiar with the proper modes of address in court and in chambers</w:t>
            </w:r>
          </w:p>
          <w:p w:rsidR="006C067A" w:rsidRPr="00186D3D" w:rsidRDefault="006C067A" w:rsidP="00337E3B">
            <w:pPr>
              <w:pStyle w:val="normal1"/>
              <w:widowControl w:val="0"/>
              <w:spacing w:line="240" w:lineRule="auto"/>
              <w:rPr>
                <w:rFonts w:ascii="Arial" w:hAnsi="Arial" w:cs="Arial"/>
                <w:sz w:val="20"/>
              </w:rPr>
            </w:pPr>
          </w:p>
          <w:p w:rsidR="006C067A" w:rsidRPr="00186D3D" w:rsidRDefault="006C067A" w:rsidP="006C067A">
            <w:pPr>
              <w:widowControl w:val="0"/>
              <w:numPr>
                <w:ilvl w:val="1"/>
                <w:numId w:val="25"/>
              </w:numPr>
              <w:jc w:val="both"/>
              <w:rPr>
                <w:rFonts w:cs="Arial"/>
                <w:sz w:val="20"/>
                <w:szCs w:val="20"/>
              </w:rPr>
            </w:pPr>
            <w:r w:rsidRPr="00186D3D">
              <w:rPr>
                <w:rFonts w:cs="Arial"/>
                <w:sz w:val="20"/>
                <w:szCs w:val="20"/>
              </w:rPr>
              <w:t>Become familiar with the proper use and mode of citation of authorities in court</w:t>
            </w:r>
          </w:p>
          <w:p w:rsidR="006C067A" w:rsidRPr="00186D3D" w:rsidRDefault="006C067A" w:rsidP="00337E3B">
            <w:pPr>
              <w:widowControl w:val="0"/>
              <w:rPr>
                <w:rFonts w:cs="Arial"/>
                <w:sz w:val="20"/>
                <w:szCs w:val="20"/>
              </w:rPr>
            </w:pPr>
          </w:p>
          <w:p w:rsidR="006C067A" w:rsidRPr="00186D3D" w:rsidRDefault="006C067A" w:rsidP="006C067A">
            <w:pPr>
              <w:widowControl w:val="0"/>
              <w:numPr>
                <w:ilvl w:val="1"/>
                <w:numId w:val="25"/>
              </w:numPr>
              <w:jc w:val="both"/>
              <w:rPr>
                <w:rFonts w:cs="Arial"/>
                <w:sz w:val="20"/>
                <w:szCs w:val="20"/>
              </w:rPr>
            </w:pPr>
            <w:r w:rsidRPr="00186D3D">
              <w:rPr>
                <w:rFonts w:cs="Arial"/>
                <w:sz w:val="20"/>
                <w:szCs w:val="20"/>
              </w:rPr>
              <w:t>Obtain through observation and discussion an understanding of proper conduct towards:</w:t>
            </w:r>
          </w:p>
          <w:p w:rsidR="006C067A" w:rsidRPr="00186D3D" w:rsidRDefault="006C067A" w:rsidP="006C067A">
            <w:pPr>
              <w:pStyle w:val="normal1"/>
              <w:widowControl w:val="0"/>
              <w:numPr>
                <w:ilvl w:val="0"/>
                <w:numId w:val="29"/>
              </w:numPr>
              <w:spacing w:line="240" w:lineRule="auto"/>
              <w:rPr>
                <w:rFonts w:ascii="Arial" w:hAnsi="Arial" w:cs="Arial"/>
                <w:sz w:val="20"/>
              </w:rPr>
            </w:pPr>
            <w:r w:rsidRPr="00186D3D">
              <w:rPr>
                <w:rFonts w:ascii="Arial" w:hAnsi="Arial" w:cs="Arial"/>
                <w:sz w:val="20"/>
              </w:rPr>
              <w:t xml:space="preserve">the tribunal and court staff; </w:t>
            </w:r>
          </w:p>
          <w:p w:rsidR="006C067A" w:rsidRPr="00186D3D" w:rsidRDefault="006C067A" w:rsidP="006C067A">
            <w:pPr>
              <w:pStyle w:val="normal1"/>
              <w:widowControl w:val="0"/>
              <w:numPr>
                <w:ilvl w:val="0"/>
                <w:numId w:val="29"/>
              </w:numPr>
              <w:spacing w:line="240" w:lineRule="auto"/>
              <w:rPr>
                <w:rFonts w:ascii="Arial" w:hAnsi="Arial" w:cs="Arial"/>
                <w:sz w:val="20"/>
              </w:rPr>
            </w:pPr>
            <w:r w:rsidRPr="00186D3D">
              <w:rPr>
                <w:rFonts w:ascii="Arial" w:hAnsi="Arial" w:cs="Arial"/>
                <w:sz w:val="20"/>
              </w:rPr>
              <w:t xml:space="preserve">the lay client, </w:t>
            </w:r>
            <w:r>
              <w:rPr>
                <w:rFonts w:ascii="Arial" w:hAnsi="Arial" w:cs="Arial"/>
                <w:sz w:val="20"/>
              </w:rPr>
              <w:t>and others attending court with the client</w:t>
            </w:r>
            <w:r w:rsidRPr="00186D3D">
              <w:rPr>
                <w:rFonts w:ascii="Arial" w:hAnsi="Arial" w:cs="Arial"/>
                <w:sz w:val="20"/>
              </w:rPr>
              <w:t>;</w:t>
            </w:r>
          </w:p>
          <w:p w:rsidR="006C067A" w:rsidRPr="00186D3D" w:rsidRDefault="006C067A" w:rsidP="006C067A">
            <w:pPr>
              <w:pStyle w:val="normal1"/>
              <w:widowControl w:val="0"/>
              <w:numPr>
                <w:ilvl w:val="0"/>
                <w:numId w:val="29"/>
              </w:numPr>
              <w:spacing w:line="240" w:lineRule="auto"/>
              <w:rPr>
                <w:rFonts w:ascii="Arial" w:hAnsi="Arial" w:cs="Arial"/>
                <w:sz w:val="20"/>
              </w:rPr>
            </w:pPr>
            <w:r w:rsidRPr="00186D3D">
              <w:rPr>
                <w:rFonts w:ascii="Arial" w:hAnsi="Arial" w:cs="Arial"/>
                <w:sz w:val="20"/>
              </w:rPr>
              <w:t>the instructing solicitor;</w:t>
            </w:r>
          </w:p>
          <w:p w:rsidR="006C067A" w:rsidRPr="00186D3D" w:rsidRDefault="006C067A" w:rsidP="006C067A">
            <w:pPr>
              <w:pStyle w:val="normal1"/>
              <w:widowControl w:val="0"/>
              <w:numPr>
                <w:ilvl w:val="0"/>
                <w:numId w:val="29"/>
              </w:numPr>
              <w:spacing w:line="240" w:lineRule="auto"/>
              <w:rPr>
                <w:rFonts w:ascii="Arial" w:hAnsi="Arial" w:cs="Arial"/>
                <w:sz w:val="20"/>
              </w:rPr>
            </w:pPr>
            <w:r w:rsidRPr="00186D3D">
              <w:rPr>
                <w:rFonts w:ascii="Arial" w:hAnsi="Arial" w:cs="Arial"/>
                <w:sz w:val="20"/>
              </w:rPr>
              <w:t>witness</w:t>
            </w:r>
            <w:r>
              <w:rPr>
                <w:rFonts w:ascii="Arial" w:hAnsi="Arial" w:cs="Arial"/>
                <w:sz w:val="20"/>
              </w:rPr>
              <w:t>es</w:t>
            </w:r>
            <w:r w:rsidRPr="00186D3D">
              <w:rPr>
                <w:rFonts w:ascii="Arial" w:hAnsi="Arial" w:cs="Arial"/>
                <w:sz w:val="20"/>
              </w:rPr>
              <w:t xml:space="preserve"> (including expert witnesses);</w:t>
            </w:r>
          </w:p>
          <w:p w:rsidR="006C067A" w:rsidRPr="00186D3D" w:rsidRDefault="006C067A" w:rsidP="006C067A">
            <w:pPr>
              <w:pStyle w:val="normal1"/>
              <w:widowControl w:val="0"/>
              <w:numPr>
                <w:ilvl w:val="0"/>
                <w:numId w:val="29"/>
              </w:numPr>
              <w:spacing w:line="240" w:lineRule="auto"/>
              <w:rPr>
                <w:rFonts w:ascii="Arial" w:hAnsi="Arial" w:cs="Arial"/>
                <w:sz w:val="20"/>
              </w:rPr>
            </w:pPr>
            <w:r w:rsidRPr="00186D3D">
              <w:rPr>
                <w:rFonts w:ascii="Arial" w:hAnsi="Arial" w:cs="Arial"/>
                <w:sz w:val="20"/>
              </w:rPr>
              <w:t>other parties and their representatives;</w:t>
            </w:r>
          </w:p>
          <w:p w:rsidR="006C067A" w:rsidRPr="00186D3D" w:rsidRDefault="006C067A" w:rsidP="006C067A">
            <w:pPr>
              <w:pStyle w:val="normal1"/>
              <w:widowControl w:val="0"/>
              <w:numPr>
                <w:ilvl w:val="0"/>
                <w:numId w:val="29"/>
              </w:numPr>
              <w:spacing w:line="240" w:lineRule="auto"/>
              <w:rPr>
                <w:rFonts w:ascii="Arial" w:hAnsi="Arial" w:cs="Arial"/>
                <w:sz w:val="20"/>
              </w:rPr>
            </w:pPr>
            <w:r w:rsidRPr="00186D3D">
              <w:rPr>
                <w:rFonts w:ascii="Arial" w:hAnsi="Arial" w:cs="Arial"/>
                <w:sz w:val="20"/>
              </w:rPr>
              <w:t>litigants in person and lay advisers.</w:t>
            </w:r>
          </w:p>
          <w:p w:rsidR="006C067A" w:rsidRPr="00186D3D" w:rsidRDefault="006C067A" w:rsidP="00337E3B">
            <w:pPr>
              <w:pStyle w:val="normal1"/>
              <w:widowControl w:val="0"/>
              <w:spacing w:line="240" w:lineRule="auto"/>
              <w:ind w:left="540"/>
              <w:rPr>
                <w:rFonts w:ascii="Arial" w:hAnsi="Arial" w:cs="Arial"/>
                <w:sz w:val="20"/>
              </w:rPr>
            </w:pPr>
          </w:p>
          <w:p w:rsidR="006C067A" w:rsidRPr="00186D3D" w:rsidRDefault="006C067A" w:rsidP="0024075B">
            <w:pPr>
              <w:pStyle w:val="normal1"/>
              <w:widowControl w:val="0"/>
              <w:spacing w:line="240" w:lineRule="auto"/>
              <w:ind w:left="570"/>
              <w:rPr>
                <w:rFonts w:ascii="Arial" w:hAnsi="Arial" w:cs="Arial"/>
                <w:sz w:val="20"/>
              </w:rPr>
            </w:pPr>
          </w:p>
          <w:p w:rsidR="006C067A" w:rsidRPr="00186D3D" w:rsidRDefault="006C067A" w:rsidP="00337E3B">
            <w:pPr>
              <w:pStyle w:val="normal1"/>
              <w:widowControl w:val="0"/>
              <w:spacing w:line="240" w:lineRule="auto"/>
              <w:rPr>
                <w:rFonts w:ascii="Arial" w:hAnsi="Arial" w:cs="Arial"/>
                <w:sz w:val="20"/>
              </w:rPr>
            </w:pPr>
          </w:p>
          <w:p w:rsidR="006C067A" w:rsidRPr="00186D3D" w:rsidRDefault="006C067A" w:rsidP="006C067A">
            <w:pPr>
              <w:widowControl w:val="0"/>
              <w:numPr>
                <w:ilvl w:val="1"/>
                <w:numId w:val="25"/>
              </w:numPr>
              <w:jc w:val="both"/>
              <w:rPr>
                <w:rFonts w:cs="Arial"/>
                <w:sz w:val="20"/>
                <w:szCs w:val="20"/>
              </w:rPr>
            </w:pPr>
            <w:r w:rsidRPr="00186D3D">
              <w:rPr>
                <w:rFonts w:cs="Arial"/>
                <w:sz w:val="20"/>
                <w:szCs w:val="20"/>
              </w:rPr>
              <w:t>Be aware of counsel’s responsibilities when dealing with a litigant in person or unrepresented defendant.</w:t>
            </w:r>
          </w:p>
          <w:p w:rsidR="006C067A" w:rsidRPr="00186D3D" w:rsidRDefault="006C067A" w:rsidP="00337E3B">
            <w:pPr>
              <w:pStyle w:val="normal1"/>
              <w:widowControl w:val="0"/>
              <w:spacing w:line="240" w:lineRule="auto"/>
              <w:rPr>
                <w:rFonts w:ascii="Arial" w:hAnsi="Arial" w:cs="Arial"/>
                <w:sz w:val="20"/>
              </w:rPr>
            </w:pPr>
          </w:p>
          <w:p w:rsidR="006C067A" w:rsidRDefault="006C067A" w:rsidP="006C067A">
            <w:pPr>
              <w:widowControl w:val="0"/>
              <w:numPr>
                <w:ilvl w:val="1"/>
                <w:numId w:val="25"/>
              </w:numPr>
              <w:jc w:val="both"/>
              <w:rPr>
                <w:rFonts w:cs="Arial"/>
                <w:sz w:val="20"/>
                <w:szCs w:val="20"/>
              </w:rPr>
            </w:pPr>
            <w:r w:rsidRPr="00186D3D">
              <w:rPr>
                <w:rFonts w:cs="Arial"/>
                <w:sz w:val="20"/>
                <w:szCs w:val="20"/>
              </w:rPr>
              <w:t>Fully understand Counsel’s professional duties when conducting proceedings in court (</w:t>
            </w:r>
            <w:r w:rsidRPr="00186D3D">
              <w:rPr>
                <w:rFonts w:cs="Arial"/>
                <w:i/>
                <w:sz w:val="20"/>
                <w:szCs w:val="20"/>
              </w:rPr>
              <w:t xml:space="preserve">see </w:t>
            </w:r>
            <w:r w:rsidR="00373CE3">
              <w:rPr>
                <w:rFonts w:cs="Arial"/>
                <w:i/>
                <w:sz w:val="20"/>
                <w:szCs w:val="20"/>
              </w:rPr>
              <w:t xml:space="preserve">BSB Handbook and </w:t>
            </w:r>
            <w:r>
              <w:rPr>
                <w:rFonts w:cs="Arial"/>
                <w:i/>
                <w:sz w:val="20"/>
                <w:szCs w:val="20"/>
              </w:rPr>
              <w:t xml:space="preserve">Code of Conduct, especially </w:t>
            </w:r>
            <w:r w:rsidR="00373CE3">
              <w:rPr>
                <w:rFonts w:cs="Arial"/>
                <w:i/>
                <w:sz w:val="20"/>
                <w:szCs w:val="20"/>
              </w:rPr>
              <w:t>Rules C3 and C6 – 7</w:t>
            </w:r>
            <w:r>
              <w:rPr>
                <w:rFonts w:cs="Arial"/>
                <w:i/>
                <w:sz w:val="20"/>
                <w:szCs w:val="20"/>
              </w:rPr>
              <w:t>)</w:t>
            </w:r>
            <w:r w:rsidRPr="00186D3D">
              <w:rPr>
                <w:rFonts w:cs="Arial"/>
                <w:sz w:val="20"/>
                <w:szCs w:val="20"/>
              </w:rPr>
              <w:t>.</w:t>
            </w:r>
            <w:r>
              <w:rPr>
                <w:rFonts w:cs="Arial"/>
                <w:sz w:val="20"/>
                <w:szCs w:val="20"/>
              </w:rPr>
              <w:t xml:space="preserve"> This includes a clear understanding of the purpose as well as the limitations on examination-in-chief, cross-examination and re-examination, particularly where there are statutory restrictions such as the sexual history of a complainant, hearsay and previous bad character.</w:t>
            </w:r>
          </w:p>
          <w:p w:rsidR="006C067A" w:rsidRDefault="006C067A" w:rsidP="00337E3B">
            <w:pPr>
              <w:widowControl w:val="0"/>
              <w:jc w:val="both"/>
              <w:rPr>
                <w:rFonts w:cs="Arial"/>
                <w:sz w:val="20"/>
                <w:szCs w:val="20"/>
              </w:rPr>
            </w:pPr>
          </w:p>
          <w:p w:rsidR="006C067A" w:rsidRDefault="006C067A" w:rsidP="006C067A">
            <w:pPr>
              <w:widowControl w:val="0"/>
              <w:numPr>
                <w:ilvl w:val="1"/>
                <w:numId w:val="25"/>
              </w:numPr>
              <w:jc w:val="both"/>
              <w:rPr>
                <w:rFonts w:cs="Arial"/>
                <w:sz w:val="20"/>
                <w:szCs w:val="20"/>
              </w:rPr>
            </w:pPr>
            <w:r>
              <w:rPr>
                <w:rFonts w:cs="Arial"/>
                <w:sz w:val="20"/>
                <w:szCs w:val="20"/>
              </w:rPr>
              <w:t>Completion of Advocacy Compulsory Course (during first six)</w:t>
            </w:r>
          </w:p>
          <w:p w:rsidR="006C067A" w:rsidRPr="00186D3D" w:rsidRDefault="006C067A" w:rsidP="00337E3B">
            <w:pPr>
              <w:widowControl w:val="0"/>
              <w:rPr>
                <w:rFonts w:cs="Arial"/>
                <w:sz w:val="20"/>
                <w:szCs w:val="20"/>
              </w:rPr>
            </w:pPr>
          </w:p>
        </w:tc>
        <w:tc>
          <w:tcPr>
            <w:tcW w:w="1701" w:type="dxa"/>
            <w:tcBorders>
              <w:left w:val="single" w:sz="4" w:space="0" w:color="auto"/>
            </w:tcBorders>
          </w:tcPr>
          <w:p w:rsidR="006C067A" w:rsidRPr="00186D3D" w:rsidRDefault="006C067A" w:rsidP="00337E3B">
            <w:pPr>
              <w:widowControl w:val="0"/>
              <w:rPr>
                <w:rFonts w:cs="Arial"/>
                <w:sz w:val="20"/>
                <w:szCs w:val="20"/>
              </w:rPr>
            </w:pPr>
          </w:p>
        </w:tc>
      </w:tr>
      <w:tr w:rsidR="006C067A" w:rsidRPr="00186D3D" w:rsidTr="00337E3B">
        <w:trPr>
          <w:cantSplit/>
        </w:trPr>
        <w:tc>
          <w:tcPr>
            <w:tcW w:w="8931" w:type="dxa"/>
            <w:gridSpan w:val="3"/>
            <w:shd w:val="clear" w:color="auto" w:fill="E0E0E0"/>
          </w:tcPr>
          <w:p w:rsidR="006C067A" w:rsidRPr="005940E5" w:rsidRDefault="006C067A" w:rsidP="00337E3B">
            <w:pPr>
              <w:widowControl w:val="0"/>
              <w:rPr>
                <w:rFonts w:cs="Arial"/>
                <w:b/>
                <w:sz w:val="20"/>
                <w:szCs w:val="20"/>
              </w:rPr>
            </w:pPr>
            <w:r w:rsidRPr="005940E5">
              <w:rPr>
                <w:rFonts w:cs="Arial"/>
                <w:b/>
                <w:sz w:val="20"/>
                <w:szCs w:val="20"/>
              </w:rPr>
              <w:br w:type="page"/>
            </w:r>
          </w:p>
          <w:p w:rsidR="006C067A" w:rsidRPr="005940E5" w:rsidRDefault="006C067A" w:rsidP="006C067A">
            <w:pPr>
              <w:widowControl w:val="0"/>
              <w:numPr>
                <w:ilvl w:val="0"/>
                <w:numId w:val="25"/>
              </w:numPr>
              <w:rPr>
                <w:rFonts w:cs="Arial"/>
                <w:b/>
                <w:sz w:val="20"/>
                <w:szCs w:val="20"/>
              </w:rPr>
            </w:pPr>
            <w:r w:rsidRPr="005940E5">
              <w:rPr>
                <w:rFonts w:cs="Arial"/>
                <w:b/>
                <w:sz w:val="20"/>
                <w:szCs w:val="20"/>
              </w:rPr>
              <w:t>Applications</w:t>
            </w:r>
          </w:p>
          <w:p w:rsidR="006C067A" w:rsidRPr="005940E5" w:rsidRDefault="006C067A" w:rsidP="00337E3B">
            <w:pPr>
              <w:widowControl w:val="0"/>
              <w:ind w:left="360"/>
              <w:rPr>
                <w:rFonts w:cs="Arial"/>
                <w:b/>
                <w:sz w:val="20"/>
                <w:szCs w:val="20"/>
              </w:rPr>
            </w:pPr>
          </w:p>
        </w:tc>
      </w:tr>
      <w:tr w:rsidR="006C067A" w:rsidRPr="00186D3D" w:rsidTr="00337E3B">
        <w:trPr>
          <w:trHeight w:val="3828"/>
        </w:trPr>
        <w:tc>
          <w:tcPr>
            <w:tcW w:w="7088" w:type="dxa"/>
            <w:tcBorders>
              <w:right w:val="single" w:sz="4" w:space="0" w:color="auto"/>
            </w:tcBorders>
          </w:tcPr>
          <w:p w:rsidR="006C067A" w:rsidRPr="00B254F2" w:rsidRDefault="006C067A" w:rsidP="006C067A">
            <w:pPr>
              <w:widowControl w:val="0"/>
              <w:numPr>
                <w:ilvl w:val="1"/>
                <w:numId w:val="26"/>
              </w:numPr>
              <w:spacing w:before="240"/>
              <w:jc w:val="both"/>
              <w:rPr>
                <w:rFonts w:cs="Arial"/>
                <w:sz w:val="20"/>
                <w:szCs w:val="20"/>
              </w:rPr>
            </w:pPr>
            <w:r w:rsidRPr="00186D3D">
              <w:rPr>
                <w:rFonts w:cs="Arial"/>
                <w:sz w:val="20"/>
                <w:szCs w:val="20"/>
              </w:rPr>
              <w:t xml:space="preserve">Develop the </w:t>
            </w:r>
            <w:r w:rsidRPr="00B254F2">
              <w:rPr>
                <w:rFonts w:cs="Arial"/>
                <w:sz w:val="20"/>
                <w:szCs w:val="20"/>
              </w:rPr>
              <w:t>skills of preparation for oral advocacy on applications.</w:t>
            </w:r>
          </w:p>
          <w:p w:rsidR="006C067A" w:rsidRPr="00B254F2" w:rsidRDefault="006C067A" w:rsidP="00337E3B">
            <w:pPr>
              <w:pStyle w:val="normal1"/>
              <w:widowControl w:val="0"/>
              <w:spacing w:line="240" w:lineRule="auto"/>
              <w:rPr>
                <w:rFonts w:ascii="Arial" w:hAnsi="Arial" w:cs="Arial"/>
                <w:sz w:val="20"/>
              </w:rPr>
            </w:pPr>
          </w:p>
          <w:p w:rsidR="006C067A" w:rsidRPr="00186D3D" w:rsidRDefault="006C067A" w:rsidP="006C067A">
            <w:pPr>
              <w:widowControl w:val="0"/>
              <w:numPr>
                <w:ilvl w:val="1"/>
                <w:numId w:val="26"/>
              </w:numPr>
              <w:jc w:val="both"/>
              <w:rPr>
                <w:rFonts w:cs="Arial"/>
                <w:sz w:val="20"/>
                <w:szCs w:val="20"/>
              </w:rPr>
            </w:pPr>
            <w:r w:rsidRPr="00186D3D">
              <w:rPr>
                <w:rFonts w:cs="Arial"/>
                <w:sz w:val="20"/>
                <w:szCs w:val="20"/>
              </w:rPr>
              <w:t xml:space="preserve">Practise and develop the preparation of the </w:t>
            </w:r>
            <w:r>
              <w:rPr>
                <w:rFonts w:cs="Arial"/>
                <w:sz w:val="20"/>
                <w:szCs w:val="20"/>
              </w:rPr>
              <w:t xml:space="preserve">appropriate </w:t>
            </w:r>
            <w:r w:rsidRPr="00186D3D">
              <w:rPr>
                <w:rFonts w:cs="Arial"/>
                <w:sz w:val="20"/>
                <w:szCs w:val="20"/>
              </w:rPr>
              <w:t xml:space="preserve">paperwork to support oral argument on applications, </w:t>
            </w:r>
            <w:r>
              <w:rPr>
                <w:rFonts w:cs="Arial"/>
                <w:sz w:val="20"/>
                <w:szCs w:val="20"/>
              </w:rPr>
              <w:t>e g</w:t>
            </w:r>
            <w:r>
              <w:rPr>
                <w:rStyle w:val="FootnoteReference"/>
                <w:sz w:val="20"/>
                <w:szCs w:val="20"/>
              </w:rPr>
              <w:footnoteReference w:id="2"/>
            </w:r>
            <w:r w:rsidRPr="00186D3D">
              <w:rPr>
                <w:rFonts w:cs="Arial"/>
                <w:sz w:val="20"/>
                <w:szCs w:val="20"/>
              </w:rPr>
              <w:t>:</w:t>
            </w:r>
          </w:p>
          <w:p w:rsidR="006C067A" w:rsidRPr="00186D3D" w:rsidRDefault="006C067A" w:rsidP="006C067A">
            <w:pPr>
              <w:pStyle w:val="normal1"/>
              <w:widowControl w:val="0"/>
              <w:numPr>
                <w:ilvl w:val="0"/>
                <w:numId w:val="30"/>
              </w:numPr>
              <w:spacing w:line="240" w:lineRule="auto"/>
              <w:rPr>
                <w:rFonts w:ascii="Arial" w:hAnsi="Arial" w:cs="Arial"/>
                <w:sz w:val="20"/>
              </w:rPr>
            </w:pPr>
            <w:r w:rsidRPr="00186D3D">
              <w:rPr>
                <w:rFonts w:ascii="Arial" w:hAnsi="Arial" w:cs="Arial"/>
                <w:sz w:val="20"/>
              </w:rPr>
              <w:t>Skeleton arguments;</w:t>
            </w:r>
          </w:p>
          <w:p w:rsidR="006C067A" w:rsidRPr="00186D3D" w:rsidRDefault="006C067A" w:rsidP="006C067A">
            <w:pPr>
              <w:pStyle w:val="normal1"/>
              <w:widowControl w:val="0"/>
              <w:numPr>
                <w:ilvl w:val="0"/>
                <w:numId w:val="30"/>
              </w:numPr>
              <w:spacing w:line="240" w:lineRule="auto"/>
              <w:rPr>
                <w:rFonts w:ascii="Arial" w:hAnsi="Arial" w:cs="Arial"/>
                <w:sz w:val="20"/>
              </w:rPr>
            </w:pPr>
            <w:r w:rsidRPr="00186D3D">
              <w:rPr>
                <w:rFonts w:ascii="Arial" w:hAnsi="Arial" w:cs="Arial"/>
                <w:sz w:val="20"/>
              </w:rPr>
              <w:t>Chronologies;</w:t>
            </w:r>
          </w:p>
          <w:p w:rsidR="006C067A" w:rsidRPr="00186D3D" w:rsidRDefault="006C067A" w:rsidP="006C067A">
            <w:pPr>
              <w:widowControl w:val="0"/>
              <w:numPr>
                <w:ilvl w:val="0"/>
                <w:numId w:val="30"/>
              </w:numPr>
              <w:jc w:val="both"/>
              <w:rPr>
                <w:rFonts w:cs="Arial"/>
                <w:sz w:val="20"/>
                <w:szCs w:val="20"/>
              </w:rPr>
            </w:pPr>
            <w:r w:rsidRPr="00186D3D">
              <w:rPr>
                <w:rFonts w:cs="Arial"/>
                <w:sz w:val="20"/>
                <w:szCs w:val="20"/>
              </w:rPr>
              <w:t>Case Summaries;</w:t>
            </w:r>
          </w:p>
          <w:p w:rsidR="006C067A" w:rsidRDefault="006C067A" w:rsidP="006C067A">
            <w:pPr>
              <w:widowControl w:val="0"/>
              <w:numPr>
                <w:ilvl w:val="0"/>
                <w:numId w:val="30"/>
              </w:numPr>
              <w:jc w:val="both"/>
              <w:rPr>
                <w:rFonts w:cs="Arial"/>
                <w:sz w:val="20"/>
                <w:szCs w:val="20"/>
              </w:rPr>
            </w:pPr>
            <w:r>
              <w:rPr>
                <w:rFonts w:cs="Arial"/>
                <w:sz w:val="20"/>
                <w:szCs w:val="20"/>
              </w:rPr>
              <w:t>Minutes of order</w:t>
            </w:r>
          </w:p>
          <w:p w:rsidR="006C067A" w:rsidRPr="002A45CD" w:rsidRDefault="006C067A" w:rsidP="006C067A">
            <w:pPr>
              <w:widowControl w:val="0"/>
              <w:numPr>
                <w:ilvl w:val="0"/>
                <w:numId w:val="30"/>
              </w:numPr>
              <w:jc w:val="both"/>
              <w:rPr>
                <w:rFonts w:cs="Arial"/>
                <w:sz w:val="20"/>
                <w:szCs w:val="20"/>
              </w:rPr>
            </w:pPr>
            <w:r w:rsidRPr="002A45CD">
              <w:rPr>
                <w:rFonts w:cs="Arial"/>
                <w:sz w:val="20"/>
                <w:szCs w:val="20"/>
              </w:rPr>
              <w:t>Bad Character and Hearsay applications and responses to same</w:t>
            </w:r>
          </w:p>
          <w:p w:rsidR="006C067A" w:rsidRPr="002A45CD" w:rsidRDefault="006C067A" w:rsidP="006C067A">
            <w:pPr>
              <w:widowControl w:val="0"/>
              <w:numPr>
                <w:ilvl w:val="0"/>
                <w:numId w:val="30"/>
              </w:numPr>
              <w:jc w:val="both"/>
              <w:rPr>
                <w:rFonts w:cs="Arial"/>
                <w:sz w:val="20"/>
                <w:szCs w:val="20"/>
              </w:rPr>
            </w:pPr>
            <w:r w:rsidRPr="002A45CD">
              <w:rPr>
                <w:rFonts w:cs="Arial"/>
                <w:sz w:val="20"/>
                <w:szCs w:val="20"/>
              </w:rPr>
              <w:t>Applications under S.41 of the Youth Justice and Criminal Evidence Act, 1999 relating to a complainant’s sexual history</w:t>
            </w:r>
          </w:p>
          <w:p w:rsidR="006C067A" w:rsidRPr="00C7423B" w:rsidRDefault="006C067A" w:rsidP="00337E3B">
            <w:pPr>
              <w:widowControl w:val="0"/>
              <w:ind w:left="1140"/>
              <w:jc w:val="both"/>
              <w:rPr>
                <w:rFonts w:cs="Arial"/>
                <w:strike/>
                <w:color w:val="FF0000"/>
                <w:sz w:val="20"/>
                <w:szCs w:val="20"/>
              </w:rPr>
            </w:pPr>
          </w:p>
          <w:p w:rsidR="006C067A" w:rsidRPr="00186D3D" w:rsidRDefault="006C067A" w:rsidP="006C067A">
            <w:pPr>
              <w:widowControl w:val="0"/>
              <w:numPr>
                <w:ilvl w:val="1"/>
                <w:numId w:val="26"/>
              </w:numPr>
              <w:jc w:val="both"/>
              <w:rPr>
                <w:rFonts w:cs="Arial"/>
                <w:sz w:val="20"/>
                <w:szCs w:val="20"/>
              </w:rPr>
            </w:pPr>
            <w:r w:rsidRPr="00186D3D">
              <w:rPr>
                <w:rFonts w:cs="Arial"/>
                <w:sz w:val="20"/>
                <w:szCs w:val="20"/>
              </w:rPr>
              <w:t>Develop by observation (and where possible practise) the skills of narrative advocacy in respect of applications generally, case management and other directions hearings.</w:t>
            </w:r>
          </w:p>
          <w:p w:rsidR="006C067A" w:rsidRPr="00186D3D" w:rsidRDefault="006C067A" w:rsidP="00337E3B">
            <w:pPr>
              <w:widowControl w:val="0"/>
              <w:rPr>
                <w:rFonts w:cs="Arial"/>
                <w:sz w:val="20"/>
                <w:szCs w:val="20"/>
              </w:rPr>
            </w:pPr>
          </w:p>
        </w:tc>
        <w:tc>
          <w:tcPr>
            <w:tcW w:w="1843" w:type="dxa"/>
            <w:gridSpan w:val="2"/>
            <w:tcBorders>
              <w:left w:val="single" w:sz="4" w:space="0" w:color="auto"/>
            </w:tcBorders>
          </w:tcPr>
          <w:p w:rsidR="006C067A" w:rsidRPr="00186D3D" w:rsidRDefault="006C067A" w:rsidP="00337E3B">
            <w:pPr>
              <w:widowControl w:val="0"/>
              <w:rPr>
                <w:rFonts w:cs="Arial"/>
                <w:sz w:val="20"/>
                <w:szCs w:val="20"/>
              </w:rPr>
            </w:pPr>
          </w:p>
        </w:tc>
      </w:tr>
      <w:tr w:rsidR="006C067A" w:rsidRPr="00186D3D" w:rsidTr="00337E3B">
        <w:trPr>
          <w:cantSplit/>
        </w:trPr>
        <w:tc>
          <w:tcPr>
            <w:tcW w:w="8931" w:type="dxa"/>
            <w:gridSpan w:val="3"/>
            <w:shd w:val="clear" w:color="auto" w:fill="E0E0E0"/>
          </w:tcPr>
          <w:p w:rsidR="006C067A" w:rsidRPr="009C471F" w:rsidRDefault="006C067A" w:rsidP="00337E3B">
            <w:pPr>
              <w:widowControl w:val="0"/>
              <w:rPr>
                <w:sz w:val="16"/>
                <w:szCs w:val="16"/>
              </w:rPr>
            </w:pPr>
          </w:p>
          <w:p w:rsidR="006C067A" w:rsidRPr="00186D3D" w:rsidRDefault="006C067A" w:rsidP="006C067A">
            <w:pPr>
              <w:widowControl w:val="0"/>
              <w:numPr>
                <w:ilvl w:val="0"/>
                <w:numId w:val="32"/>
              </w:numPr>
              <w:tabs>
                <w:tab w:val="clear" w:pos="780"/>
                <w:tab w:val="num" w:pos="601"/>
              </w:tabs>
              <w:ind w:hanging="780"/>
              <w:jc w:val="both"/>
              <w:rPr>
                <w:rFonts w:cs="Arial"/>
                <w:b/>
                <w:sz w:val="20"/>
                <w:szCs w:val="20"/>
              </w:rPr>
            </w:pPr>
            <w:r w:rsidRPr="00186D3D">
              <w:rPr>
                <w:rFonts w:cs="Arial"/>
                <w:b/>
                <w:sz w:val="20"/>
                <w:szCs w:val="20"/>
              </w:rPr>
              <w:t>Trials - witness handling</w:t>
            </w:r>
          </w:p>
          <w:p w:rsidR="006C067A" w:rsidRPr="00186D3D" w:rsidRDefault="006C067A" w:rsidP="00337E3B">
            <w:pPr>
              <w:widowControl w:val="0"/>
              <w:ind w:left="360"/>
              <w:rPr>
                <w:rFonts w:cs="Arial"/>
                <w:sz w:val="20"/>
                <w:szCs w:val="20"/>
              </w:rPr>
            </w:pPr>
          </w:p>
        </w:tc>
      </w:tr>
      <w:tr w:rsidR="006C067A" w:rsidRPr="00186D3D" w:rsidTr="00337E3B">
        <w:tc>
          <w:tcPr>
            <w:tcW w:w="7088" w:type="dxa"/>
            <w:tcBorders>
              <w:right w:val="single" w:sz="4" w:space="0" w:color="auto"/>
            </w:tcBorders>
          </w:tcPr>
          <w:p w:rsidR="006C067A" w:rsidRDefault="006C067A" w:rsidP="00337E3B">
            <w:pPr>
              <w:tabs>
                <w:tab w:val="left" w:pos="-1440"/>
              </w:tabs>
              <w:spacing w:after="58"/>
              <w:rPr>
                <w:rFonts w:cs="Arial"/>
                <w:sz w:val="20"/>
                <w:szCs w:val="20"/>
              </w:rPr>
            </w:pPr>
          </w:p>
          <w:p w:rsidR="006C067A" w:rsidRDefault="006C067A" w:rsidP="006C067A">
            <w:pPr>
              <w:numPr>
                <w:ilvl w:val="1"/>
                <w:numId w:val="33"/>
              </w:numPr>
              <w:tabs>
                <w:tab w:val="left" w:pos="-1440"/>
              </w:tabs>
              <w:spacing w:after="58"/>
              <w:ind w:left="460" w:hanging="426"/>
              <w:rPr>
                <w:rFonts w:cs="Arial"/>
                <w:sz w:val="20"/>
                <w:szCs w:val="20"/>
              </w:rPr>
            </w:pPr>
            <w:r w:rsidRPr="00186D3D">
              <w:rPr>
                <w:rFonts w:cs="Arial"/>
                <w:sz w:val="20"/>
                <w:szCs w:val="20"/>
              </w:rPr>
              <w:t xml:space="preserve">Develop the </w:t>
            </w:r>
            <w:r w:rsidRPr="007E5CFA">
              <w:rPr>
                <w:rFonts w:cs="Arial"/>
                <w:sz w:val="20"/>
                <w:szCs w:val="20"/>
              </w:rPr>
              <w:t>skills of preparation for examination</w:t>
            </w:r>
            <w:r w:rsidRPr="00186D3D">
              <w:rPr>
                <w:rFonts w:cs="Arial"/>
                <w:sz w:val="20"/>
                <w:szCs w:val="20"/>
              </w:rPr>
              <w:t xml:space="preserve"> in chief and cross examination.</w:t>
            </w:r>
          </w:p>
          <w:p w:rsidR="006C067A" w:rsidRPr="00C7423B" w:rsidRDefault="006C067A" w:rsidP="00337E3B">
            <w:pPr>
              <w:tabs>
                <w:tab w:val="left" w:pos="-1440"/>
              </w:tabs>
              <w:spacing w:after="58"/>
              <w:ind w:left="460" w:hanging="426"/>
              <w:rPr>
                <w:rFonts w:cs="Arial"/>
                <w:sz w:val="20"/>
                <w:szCs w:val="20"/>
              </w:rPr>
            </w:pPr>
          </w:p>
          <w:p w:rsidR="006C067A" w:rsidRDefault="006C067A" w:rsidP="006C067A">
            <w:pPr>
              <w:numPr>
                <w:ilvl w:val="1"/>
                <w:numId w:val="33"/>
              </w:numPr>
              <w:tabs>
                <w:tab w:val="left" w:pos="-1440"/>
              </w:tabs>
              <w:spacing w:after="58"/>
              <w:ind w:left="460" w:hanging="426"/>
              <w:rPr>
                <w:rFonts w:cs="Arial"/>
                <w:sz w:val="20"/>
                <w:szCs w:val="20"/>
              </w:rPr>
            </w:pPr>
            <w:r w:rsidRPr="00186D3D">
              <w:rPr>
                <w:rFonts w:cs="Arial"/>
                <w:sz w:val="20"/>
                <w:szCs w:val="20"/>
              </w:rPr>
              <w:t>Develop by observation (and where possible practise) the skills of examination in chief and cross examination.</w:t>
            </w:r>
          </w:p>
          <w:p w:rsidR="006C067A" w:rsidRPr="00C7423B" w:rsidRDefault="006C067A" w:rsidP="00337E3B">
            <w:pPr>
              <w:tabs>
                <w:tab w:val="left" w:pos="-1440"/>
              </w:tabs>
              <w:spacing w:after="58"/>
              <w:ind w:left="460" w:hanging="426"/>
              <w:rPr>
                <w:rFonts w:cs="Arial"/>
                <w:sz w:val="20"/>
                <w:szCs w:val="20"/>
              </w:rPr>
            </w:pPr>
          </w:p>
          <w:p w:rsidR="006C067A" w:rsidRPr="0055327F" w:rsidRDefault="006C067A" w:rsidP="00373CE3">
            <w:pPr>
              <w:numPr>
                <w:ilvl w:val="1"/>
                <w:numId w:val="33"/>
              </w:numPr>
              <w:tabs>
                <w:tab w:val="left" w:pos="-1440"/>
              </w:tabs>
              <w:spacing w:after="58"/>
              <w:ind w:left="460" w:hanging="426"/>
              <w:rPr>
                <w:rFonts w:cs="Arial"/>
                <w:sz w:val="20"/>
                <w:szCs w:val="20"/>
              </w:rPr>
            </w:pPr>
            <w:r w:rsidRPr="00186D3D">
              <w:rPr>
                <w:rFonts w:cs="Arial"/>
                <w:sz w:val="20"/>
                <w:szCs w:val="20"/>
              </w:rPr>
              <w:t>Understand proper conduct in relation to witnesses (</w:t>
            </w:r>
            <w:r w:rsidR="00373CE3">
              <w:rPr>
                <w:rFonts w:cs="Arial"/>
                <w:sz w:val="20"/>
                <w:szCs w:val="20"/>
              </w:rPr>
              <w:t>Rules C9.3 – .5</w:t>
            </w:r>
            <w:r w:rsidRPr="0055327F">
              <w:rPr>
                <w:rFonts w:cs="Arial"/>
                <w:sz w:val="20"/>
                <w:szCs w:val="20"/>
              </w:rPr>
              <w:t>).</w:t>
            </w:r>
          </w:p>
          <w:p w:rsidR="006C067A" w:rsidRPr="00186D3D" w:rsidRDefault="006C067A" w:rsidP="00337E3B">
            <w:pPr>
              <w:tabs>
                <w:tab w:val="left" w:pos="-1440"/>
              </w:tabs>
              <w:spacing w:after="58"/>
              <w:ind w:left="460" w:hanging="426"/>
              <w:rPr>
                <w:rFonts w:cs="Arial"/>
                <w:sz w:val="20"/>
                <w:szCs w:val="20"/>
              </w:rPr>
            </w:pPr>
          </w:p>
          <w:p w:rsidR="006C067A" w:rsidRDefault="006C067A" w:rsidP="006C067A">
            <w:pPr>
              <w:numPr>
                <w:ilvl w:val="1"/>
                <w:numId w:val="33"/>
              </w:numPr>
              <w:tabs>
                <w:tab w:val="left" w:pos="-1440"/>
              </w:tabs>
              <w:spacing w:after="58"/>
              <w:ind w:left="460" w:hanging="426"/>
              <w:rPr>
                <w:rFonts w:cs="Arial"/>
                <w:sz w:val="20"/>
                <w:szCs w:val="20"/>
              </w:rPr>
            </w:pPr>
            <w:r w:rsidRPr="00186D3D">
              <w:rPr>
                <w:rFonts w:cs="Arial"/>
                <w:sz w:val="20"/>
                <w:szCs w:val="20"/>
              </w:rPr>
              <w:t>Understand the proper role of independent and expert witnesses.</w:t>
            </w:r>
          </w:p>
          <w:p w:rsidR="006C067A" w:rsidRPr="00C7423B" w:rsidRDefault="006C067A" w:rsidP="00337E3B">
            <w:pPr>
              <w:tabs>
                <w:tab w:val="left" w:pos="-1440"/>
              </w:tabs>
              <w:spacing w:after="58"/>
              <w:ind w:left="460" w:hanging="426"/>
              <w:rPr>
                <w:rFonts w:cs="Arial"/>
                <w:sz w:val="20"/>
                <w:szCs w:val="20"/>
              </w:rPr>
            </w:pPr>
          </w:p>
          <w:p w:rsidR="006C067A" w:rsidRPr="00C7423B" w:rsidRDefault="006C067A" w:rsidP="006C067A">
            <w:pPr>
              <w:numPr>
                <w:ilvl w:val="1"/>
                <w:numId w:val="33"/>
              </w:numPr>
              <w:tabs>
                <w:tab w:val="left" w:pos="-1440"/>
              </w:tabs>
              <w:spacing w:after="58"/>
              <w:ind w:left="460" w:hanging="426"/>
              <w:rPr>
                <w:rFonts w:cs="Arial"/>
                <w:sz w:val="20"/>
                <w:szCs w:val="20"/>
              </w:rPr>
            </w:pPr>
            <w:r w:rsidRPr="00186D3D">
              <w:rPr>
                <w:rFonts w:cs="Arial"/>
                <w:sz w:val="20"/>
                <w:szCs w:val="20"/>
              </w:rPr>
              <w:t>Consider the special considerations which apply when dealing with children, vuln</w:t>
            </w:r>
            <w:r>
              <w:rPr>
                <w:rFonts w:cs="Arial"/>
                <w:sz w:val="20"/>
                <w:szCs w:val="20"/>
              </w:rPr>
              <w:t>erable or intimidated witnesses, in particular, what special measures may be appropriate to assist such witnesses and the type of questions that are appropriate in an individual case</w:t>
            </w:r>
          </w:p>
        </w:tc>
        <w:tc>
          <w:tcPr>
            <w:tcW w:w="1843" w:type="dxa"/>
            <w:gridSpan w:val="2"/>
            <w:tcBorders>
              <w:left w:val="single" w:sz="4" w:space="0" w:color="auto"/>
            </w:tcBorders>
          </w:tcPr>
          <w:p w:rsidR="006C067A" w:rsidRPr="00186D3D" w:rsidRDefault="006C067A" w:rsidP="00337E3B">
            <w:pPr>
              <w:widowControl w:val="0"/>
              <w:rPr>
                <w:rFonts w:cs="Arial"/>
                <w:sz w:val="20"/>
                <w:szCs w:val="20"/>
              </w:rPr>
            </w:pPr>
          </w:p>
        </w:tc>
      </w:tr>
    </w:tbl>
    <w:p w:rsidR="006C067A" w:rsidRDefault="006C067A" w:rsidP="006C067A">
      <w:r>
        <w:rPr>
          <w:b/>
        </w:rPr>
        <w:br w:type="page"/>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7088"/>
        <w:gridCol w:w="1843"/>
      </w:tblGrid>
      <w:tr w:rsidR="006C067A" w:rsidRPr="00186D3D" w:rsidTr="00337E3B">
        <w:trPr>
          <w:cantSplit/>
          <w:trHeight w:val="591"/>
        </w:trPr>
        <w:tc>
          <w:tcPr>
            <w:tcW w:w="8931" w:type="dxa"/>
            <w:gridSpan w:val="2"/>
            <w:shd w:val="clear" w:color="auto" w:fill="E0E0E0"/>
          </w:tcPr>
          <w:p w:rsidR="006C067A" w:rsidRPr="009C471F" w:rsidRDefault="006C067A" w:rsidP="00337E3B">
            <w:pPr>
              <w:pStyle w:val="Heading1"/>
              <w:keepNext w:val="0"/>
              <w:widowControl w:val="0"/>
              <w:numPr>
                <w:ilvl w:val="0"/>
                <w:numId w:val="0"/>
              </w:numPr>
              <w:spacing w:before="0" w:after="0"/>
              <w:ind w:left="360"/>
              <w:jc w:val="both"/>
              <w:rPr>
                <w:rFonts w:cs="Arial"/>
                <w:sz w:val="16"/>
                <w:szCs w:val="16"/>
              </w:rPr>
            </w:pPr>
          </w:p>
          <w:p w:rsidR="006C067A" w:rsidRPr="00186D3D" w:rsidRDefault="006C067A" w:rsidP="006C067A">
            <w:pPr>
              <w:pStyle w:val="Heading1"/>
              <w:keepNext w:val="0"/>
              <w:widowControl w:val="0"/>
              <w:numPr>
                <w:ilvl w:val="0"/>
                <w:numId w:val="32"/>
              </w:numPr>
              <w:tabs>
                <w:tab w:val="clear" w:pos="780"/>
                <w:tab w:val="num" w:pos="601"/>
              </w:tabs>
              <w:spacing w:before="0" w:after="0"/>
              <w:ind w:left="601" w:hanging="567"/>
              <w:jc w:val="both"/>
              <w:rPr>
                <w:rFonts w:cs="Arial"/>
                <w:sz w:val="20"/>
              </w:rPr>
            </w:pPr>
            <w:r w:rsidRPr="00186D3D">
              <w:rPr>
                <w:rFonts w:cs="Arial"/>
                <w:sz w:val="20"/>
              </w:rPr>
              <w:t>Trials and other final hearings - Narrative advocacy</w:t>
            </w:r>
          </w:p>
          <w:p w:rsidR="006C067A" w:rsidRPr="00186D3D" w:rsidRDefault="006C067A" w:rsidP="00337E3B">
            <w:pPr>
              <w:widowControl w:val="0"/>
              <w:ind w:left="360"/>
              <w:rPr>
                <w:rFonts w:cs="Arial"/>
                <w:sz w:val="20"/>
                <w:szCs w:val="20"/>
              </w:rPr>
            </w:pPr>
          </w:p>
        </w:tc>
      </w:tr>
      <w:tr w:rsidR="006C067A" w:rsidRPr="00186D3D" w:rsidTr="00337E3B">
        <w:trPr>
          <w:cantSplit/>
        </w:trPr>
        <w:tc>
          <w:tcPr>
            <w:tcW w:w="7088" w:type="dxa"/>
            <w:tcBorders>
              <w:right w:val="single" w:sz="4" w:space="0" w:color="auto"/>
            </w:tcBorders>
          </w:tcPr>
          <w:p w:rsidR="006C067A" w:rsidRPr="007E5CFA" w:rsidRDefault="006C067A" w:rsidP="006C067A">
            <w:pPr>
              <w:widowControl w:val="0"/>
              <w:numPr>
                <w:ilvl w:val="1"/>
                <w:numId w:val="27"/>
              </w:numPr>
              <w:spacing w:before="240"/>
              <w:jc w:val="both"/>
              <w:rPr>
                <w:rFonts w:cs="Arial"/>
                <w:sz w:val="20"/>
                <w:szCs w:val="20"/>
              </w:rPr>
            </w:pPr>
            <w:r w:rsidRPr="00186D3D">
              <w:rPr>
                <w:rFonts w:cs="Arial"/>
                <w:sz w:val="20"/>
                <w:szCs w:val="20"/>
              </w:rPr>
              <w:t xml:space="preserve">Practise and develop the </w:t>
            </w:r>
            <w:r w:rsidRPr="007E5CFA">
              <w:rPr>
                <w:rFonts w:cs="Arial"/>
                <w:sz w:val="20"/>
                <w:szCs w:val="20"/>
              </w:rPr>
              <w:t>skills of preparation for narrative advocacy in trials and other final hearings.</w:t>
            </w:r>
          </w:p>
          <w:p w:rsidR="006C067A" w:rsidRPr="00186D3D" w:rsidRDefault="006C067A" w:rsidP="00337E3B">
            <w:pPr>
              <w:pStyle w:val="normal1"/>
              <w:widowControl w:val="0"/>
              <w:spacing w:line="240" w:lineRule="auto"/>
              <w:rPr>
                <w:rFonts w:ascii="Arial" w:hAnsi="Arial" w:cs="Arial"/>
                <w:sz w:val="20"/>
              </w:rPr>
            </w:pPr>
          </w:p>
          <w:p w:rsidR="006C067A" w:rsidRPr="00186D3D" w:rsidRDefault="006C067A" w:rsidP="006C067A">
            <w:pPr>
              <w:widowControl w:val="0"/>
              <w:numPr>
                <w:ilvl w:val="1"/>
                <w:numId w:val="27"/>
              </w:numPr>
              <w:jc w:val="both"/>
              <w:rPr>
                <w:rFonts w:cs="Arial"/>
                <w:sz w:val="20"/>
                <w:szCs w:val="20"/>
              </w:rPr>
            </w:pPr>
            <w:r w:rsidRPr="00186D3D">
              <w:rPr>
                <w:rFonts w:cs="Arial"/>
                <w:sz w:val="20"/>
                <w:szCs w:val="20"/>
              </w:rPr>
              <w:t xml:space="preserve">Practise and develop the preparation of the </w:t>
            </w:r>
            <w:r>
              <w:rPr>
                <w:rFonts w:cs="Arial"/>
                <w:sz w:val="20"/>
                <w:szCs w:val="20"/>
              </w:rPr>
              <w:t xml:space="preserve">appropriate </w:t>
            </w:r>
            <w:r w:rsidRPr="00186D3D">
              <w:rPr>
                <w:rFonts w:cs="Arial"/>
                <w:sz w:val="20"/>
                <w:szCs w:val="20"/>
              </w:rPr>
              <w:t xml:space="preserve">paperwork necessary to support oral argument, </w:t>
            </w:r>
            <w:r>
              <w:rPr>
                <w:rFonts w:cs="Arial"/>
                <w:sz w:val="20"/>
                <w:szCs w:val="20"/>
              </w:rPr>
              <w:t>e g</w:t>
            </w:r>
            <w:r>
              <w:rPr>
                <w:rStyle w:val="FootnoteReference"/>
                <w:sz w:val="20"/>
                <w:szCs w:val="20"/>
              </w:rPr>
              <w:footnoteReference w:id="3"/>
            </w:r>
            <w:r w:rsidRPr="00186D3D">
              <w:rPr>
                <w:rFonts w:cs="Arial"/>
                <w:sz w:val="20"/>
                <w:szCs w:val="20"/>
              </w:rPr>
              <w:t>:</w:t>
            </w:r>
          </w:p>
          <w:p w:rsidR="006C067A" w:rsidRDefault="006C067A" w:rsidP="006C067A">
            <w:pPr>
              <w:pStyle w:val="normal1"/>
              <w:widowControl w:val="0"/>
              <w:numPr>
                <w:ilvl w:val="0"/>
                <w:numId w:val="2"/>
              </w:numPr>
              <w:spacing w:line="240" w:lineRule="auto"/>
              <w:rPr>
                <w:rFonts w:ascii="Arial" w:hAnsi="Arial" w:cs="Arial"/>
                <w:sz w:val="20"/>
              </w:rPr>
            </w:pPr>
            <w:r w:rsidRPr="007E5CFA">
              <w:rPr>
                <w:rFonts w:ascii="Arial" w:hAnsi="Arial" w:cs="Arial"/>
                <w:sz w:val="20"/>
              </w:rPr>
              <w:t>Skeleton arguments</w:t>
            </w:r>
            <w:r w:rsidRPr="00186D3D">
              <w:rPr>
                <w:rFonts w:ascii="Arial" w:hAnsi="Arial" w:cs="Arial"/>
                <w:sz w:val="20"/>
              </w:rPr>
              <w:t xml:space="preserve"> </w:t>
            </w:r>
          </w:p>
          <w:p w:rsidR="006C067A" w:rsidRPr="00186D3D" w:rsidRDefault="006C067A" w:rsidP="006C067A">
            <w:pPr>
              <w:pStyle w:val="normal1"/>
              <w:widowControl w:val="0"/>
              <w:numPr>
                <w:ilvl w:val="0"/>
                <w:numId w:val="2"/>
              </w:numPr>
              <w:spacing w:line="240" w:lineRule="auto"/>
              <w:rPr>
                <w:rFonts w:ascii="Arial" w:hAnsi="Arial" w:cs="Arial"/>
                <w:sz w:val="20"/>
              </w:rPr>
            </w:pPr>
            <w:r w:rsidRPr="00186D3D">
              <w:rPr>
                <w:rFonts w:ascii="Arial" w:hAnsi="Arial" w:cs="Arial"/>
                <w:sz w:val="20"/>
              </w:rPr>
              <w:t>Chronologies;</w:t>
            </w:r>
          </w:p>
          <w:p w:rsidR="006C067A" w:rsidRDefault="006C067A" w:rsidP="006C067A">
            <w:pPr>
              <w:widowControl w:val="0"/>
              <w:numPr>
                <w:ilvl w:val="0"/>
                <w:numId w:val="2"/>
              </w:numPr>
              <w:jc w:val="both"/>
              <w:rPr>
                <w:rFonts w:cs="Arial"/>
                <w:sz w:val="20"/>
                <w:szCs w:val="20"/>
              </w:rPr>
            </w:pPr>
            <w:r w:rsidRPr="00186D3D">
              <w:rPr>
                <w:rFonts w:cs="Arial"/>
                <w:sz w:val="20"/>
                <w:szCs w:val="20"/>
              </w:rPr>
              <w:t>Case summaries;</w:t>
            </w:r>
          </w:p>
          <w:p w:rsidR="006C067A" w:rsidRPr="002A45CD" w:rsidRDefault="006C067A" w:rsidP="006C067A">
            <w:pPr>
              <w:widowControl w:val="0"/>
              <w:numPr>
                <w:ilvl w:val="0"/>
                <w:numId w:val="2"/>
              </w:numPr>
              <w:jc w:val="both"/>
              <w:rPr>
                <w:rFonts w:cs="Arial"/>
                <w:sz w:val="20"/>
                <w:szCs w:val="20"/>
              </w:rPr>
            </w:pPr>
            <w:r w:rsidRPr="002A45CD">
              <w:rPr>
                <w:rFonts w:cs="Arial"/>
                <w:sz w:val="20"/>
                <w:szCs w:val="20"/>
              </w:rPr>
              <w:t>Bad Character and Hearsay applications</w:t>
            </w:r>
          </w:p>
          <w:p w:rsidR="006C067A" w:rsidRPr="002A45CD" w:rsidRDefault="006C067A" w:rsidP="006C067A">
            <w:pPr>
              <w:widowControl w:val="0"/>
              <w:numPr>
                <w:ilvl w:val="0"/>
                <w:numId w:val="2"/>
              </w:numPr>
              <w:jc w:val="both"/>
              <w:rPr>
                <w:rFonts w:cs="Arial"/>
                <w:sz w:val="20"/>
                <w:szCs w:val="20"/>
              </w:rPr>
            </w:pPr>
            <w:r w:rsidRPr="002A45CD">
              <w:rPr>
                <w:rFonts w:cs="Arial"/>
                <w:sz w:val="20"/>
                <w:szCs w:val="20"/>
              </w:rPr>
              <w:t>Applications under S.41 YJ&amp;CEA, 1999</w:t>
            </w:r>
          </w:p>
          <w:p w:rsidR="006C067A" w:rsidRPr="00186D3D" w:rsidRDefault="006C067A" w:rsidP="00337E3B">
            <w:pPr>
              <w:pStyle w:val="normal1"/>
              <w:widowControl w:val="0"/>
              <w:spacing w:line="240" w:lineRule="auto"/>
              <w:rPr>
                <w:rFonts w:ascii="Arial" w:hAnsi="Arial" w:cs="Arial"/>
                <w:sz w:val="20"/>
              </w:rPr>
            </w:pPr>
          </w:p>
          <w:p w:rsidR="006C067A" w:rsidRPr="00186D3D" w:rsidRDefault="006C067A" w:rsidP="006C067A">
            <w:pPr>
              <w:widowControl w:val="0"/>
              <w:numPr>
                <w:ilvl w:val="1"/>
                <w:numId w:val="27"/>
              </w:numPr>
              <w:jc w:val="both"/>
              <w:rPr>
                <w:rFonts w:cs="Arial"/>
                <w:sz w:val="20"/>
                <w:szCs w:val="20"/>
              </w:rPr>
            </w:pPr>
            <w:r w:rsidRPr="00186D3D">
              <w:rPr>
                <w:rFonts w:cs="Arial"/>
                <w:sz w:val="20"/>
                <w:szCs w:val="20"/>
              </w:rPr>
              <w:t xml:space="preserve">Develop by observation (and where possible practise) the skills of narrative advocacy in trials and other final hearings. </w:t>
            </w:r>
          </w:p>
          <w:p w:rsidR="006C067A" w:rsidRPr="00186D3D" w:rsidRDefault="006C067A" w:rsidP="00337E3B">
            <w:pPr>
              <w:widowControl w:val="0"/>
              <w:rPr>
                <w:rFonts w:cs="Arial"/>
                <w:sz w:val="20"/>
                <w:szCs w:val="20"/>
              </w:rPr>
            </w:pPr>
          </w:p>
        </w:tc>
        <w:tc>
          <w:tcPr>
            <w:tcW w:w="1843" w:type="dxa"/>
            <w:tcBorders>
              <w:left w:val="single" w:sz="4" w:space="0" w:color="auto"/>
            </w:tcBorders>
          </w:tcPr>
          <w:p w:rsidR="006C067A" w:rsidRPr="00186D3D" w:rsidRDefault="006C067A" w:rsidP="00337E3B">
            <w:pPr>
              <w:widowControl w:val="0"/>
              <w:rPr>
                <w:rFonts w:cs="Arial"/>
                <w:b/>
                <w:sz w:val="20"/>
                <w:szCs w:val="20"/>
              </w:rPr>
            </w:pPr>
          </w:p>
        </w:tc>
      </w:tr>
    </w:tbl>
    <w:p w:rsidR="006C067A" w:rsidRDefault="006C067A" w:rsidP="006C067A"/>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7088"/>
        <w:gridCol w:w="1843"/>
      </w:tblGrid>
      <w:tr w:rsidR="006C067A" w:rsidRPr="00186D3D" w:rsidTr="00337E3B">
        <w:trPr>
          <w:cantSplit/>
          <w:trHeight w:val="479"/>
        </w:trPr>
        <w:tc>
          <w:tcPr>
            <w:tcW w:w="8931" w:type="dxa"/>
            <w:gridSpan w:val="2"/>
            <w:shd w:val="clear" w:color="auto" w:fill="E0E0E0"/>
          </w:tcPr>
          <w:p w:rsidR="006C067A" w:rsidRPr="009C471F" w:rsidRDefault="006C067A" w:rsidP="00337E3B">
            <w:pPr>
              <w:widowControl w:val="0"/>
              <w:rPr>
                <w:rFonts w:cs="Arial"/>
                <w:b/>
                <w:sz w:val="16"/>
                <w:szCs w:val="16"/>
              </w:rPr>
            </w:pPr>
          </w:p>
          <w:p w:rsidR="006C067A" w:rsidRPr="00186D3D" w:rsidRDefault="006C067A" w:rsidP="006C067A">
            <w:pPr>
              <w:widowControl w:val="0"/>
              <w:numPr>
                <w:ilvl w:val="0"/>
                <w:numId w:val="32"/>
              </w:numPr>
              <w:tabs>
                <w:tab w:val="clear" w:pos="780"/>
                <w:tab w:val="num" w:pos="601"/>
              </w:tabs>
              <w:ind w:left="601" w:hanging="601"/>
              <w:jc w:val="both"/>
              <w:rPr>
                <w:rFonts w:cs="Arial"/>
                <w:b/>
                <w:sz w:val="20"/>
                <w:szCs w:val="20"/>
              </w:rPr>
            </w:pPr>
            <w:r w:rsidRPr="00186D3D">
              <w:rPr>
                <w:rFonts w:cs="Arial"/>
                <w:b/>
                <w:sz w:val="20"/>
                <w:szCs w:val="20"/>
              </w:rPr>
              <w:t>Appeals</w:t>
            </w:r>
          </w:p>
          <w:p w:rsidR="006C067A" w:rsidRPr="00186D3D" w:rsidRDefault="006C067A" w:rsidP="00337E3B">
            <w:pPr>
              <w:widowControl w:val="0"/>
              <w:ind w:left="360"/>
              <w:rPr>
                <w:rFonts w:cs="Arial"/>
                <w:sz w:val="20"/>
                <w:szCs w:val="20"/>
              </w:rPr>
            </w:pPr>
          </w:p>
        </w:tc>
      </w:tr>
      <w:tr w:rsidR="006C067A" w:rsidRPr="00186D3D" w:rsidTr="00337E3B">
        <w:tc>
          <w:tcPr>
            <w:tcW w:w="7088" w:type="dxa"/>
            <w:tcBorders>
              <w:right w:val="single" w:sz="4" w:space="0" w:color="auto"/>
            </w:tcBorders>
          </w:tcPr>
          <w:p w:rsidR="006C067A" w:rsidRPr="005940E5" w:rsidRDefault="006C067A" w:rsidP="006C067A">
            <w:pPr>
              <w:widowControl w:val="0"/>
              <w:numPr>
                <w:ilvl w:val="1"/>
                <w:numId w:val="28"/>
              </w:numPr>
              <w:spacing w:before="240" w:after="240"/>
              <w:jc w:val="both"/>
              <w:rPr>
                <w:rFonts w:cs="Arial"/>
                <w:sz w:val="20"/>
                <w:szCs w:val="20"/>
              </w:rPr>
            </w:pPr>
            <w:r w:rsidRPr="005940E5">
              <w:rPr>
                <w:rFonts w:cs="Arial"/>
                <w:sz w:val="20"/>
                <w:szCs w:val="20"/>
              </w:rPr>
              <w:t>Develop the skills of preparation for oral advocacy on appeal in particular the preparation for use on an appeal of skeleton arguments.</w:t>
            </w:r>
          </w:p>
          <w:p w:rsidR="006C067A" w:rsidRPr="00186D3D" w:rsidRDefault="006C067A" w:rsidP="006C067A">
            <w:pPr>
              <w:widowControl w:val="0"/>
              <w:numPr>
                <w:ilvl w:val="1"/>
                <w:numId w:val="28"/>
              </w:numPr>
              <w:spacing w:after="240"/>
              <w:jc w:val="both"/>
              <w:rPr>
                <w:rFonts w:cs="Arial"/>
                <w:sz w:val="20"/>
                <w:szCs w:val="20"/>
              </w:rPr>
            </w:pPr>
            <w:r w:rsidRPr="005940E5">
              <w:rPr>
                <w:rFonts w:cs="Arial"/>
                <w:sz w:val="20"/>
                <w:szCs w:val="20"/>
              </w:rPr>
              <w:t>Develop by observation (and where possible practise) the skills of appellate advocacy.</w:t>
            </w:r>
          </w:p>
        </w:tc>
        <w:tc>
          <w:tcPr>
            <w:tcW w:w="1843" w:type="dxa"/>
            <w:tcBorders>
              <w:left w:val="single" w:sz="4" w:space="0" w:color="auto"/>
            </w:tcBorders>
          </w:tcPr>
          <w:p w:rsidR="006C067A" w:rsidRPr="00186D3D" w:rsidRDefault="006C067A" w:rsidP="00337E3B">
            <w:pPr>
              <w:widowControl w:val="0"/>
              <w:rPr>
                <w:rFonts w:cs="Arial"/>
                <w:sz w:val="20"/>
                <w:szCs w:val="20"/>
              </w:rPr>
            </w:pPr>
          </w:p>
        </w:tc>
      </w:tr>
    </w:tbl>
    <w:p w:rsidR="006C067A" w:rsidRDefault="006C067A" w:rsidP="006C067A">
      <w:pPr>
        <w:rPr>
          <w:b/>
        </w:rPr>
      </w:pPr>
    </w:p>
    <w:p w:rsidR="006C067A" w:rsidRDefault="006C067A" w:rsidP="006C067A">
      <w:pPr>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6C067A" w:rsidRPr="00586BD7" w:rsidTr="00337E3B">
        <w:tc>
          <w:tcPr>
            <w:tcW w:w="8897" w:type="dxa"/>
          </w:tcPr>
          <w:p w:rsidR="006C067A" w:rsidRPr="00586BD7" w:rsidRDefault="006C067A" w:rsidP="00337E3B">
            <w:pPr>
              <w:pStyle w:val="Heading4"/>
              <w:numPr>
                <w:ilvl w:val="0"/>
                <w:numId w:val="0"/>
              </w:numPr>
              <w:spacing w:before="120" w:after="120"/>
              <w:ind w:left="864" w:hanging="864"/>
              <w:jc w:val="both"/>
              <w:rPr>
                <w:rFonts w:cs="Arial"/>
                <w:b w:val="0"/>
                <w:sz w:val="20"/>
              </w:rPr>
            </w:pPr>
            <w:r w:rsidRPr="00586BD7">
              <w:rPr>
                <w:rFonts w:cs="Arial"/>
                <w:b w:val="0"/>
                <w:sz w:val="20"/>
              </w:rPr>
              <w:t>Pupil’s record of work done or work diary references</w:t>
            </w: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r w:rsidRPr="00586BD7">
              <w:rPr>
                <w:rFonts w:cs="Arial"/>
                <w:sz w:val="20"/>
                <w:szCs w:val="20"/>
              </w:rPr>
              <w:t>Signed (pupil):                                                                               Date:</w:t>
            </w:r>
          </w:p>
          <w:p w:rsidR="006C067A" w:rsidRPr="00586BD7" w:rsidRDefault="006C067A" w:rsidP="00337E3B">
            <w:pPr>
              <w:rPr>
                <w:b/>
              </w:rPr>
            </w:pPr>
          </w:p>
        </w:tc>
      </w:tr>
    </w:tbl>
    <w:p w:rsidR="006C067A" w:rsidRDefault="006C067A" w:rsidP="006C067A">
      <w:pPr>
        <w:rPr>
          <w:b/>
        </w:rPr>
      </w:pPr>
    </w:p>
    <w:p w:rsidR="006C067A" w:rsidRDefault="006C067A" w:rsidP="006C067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6C067A" w:rsidRPr="00586BD7" w:rsidTr="00337E3B">
        <w:tc>
          <w:tcPr>
            <w:tcW w:w="8897" w:type="dxa"/>
          </w:tcPr>
          <w:p w:rsidR="006C067A" w:rsidRPr="00586BD7" w:rsidRDefault="006C067A" w:rsidP="00337E3B">
            <w:pPr>
              <w:pStyle w:val="Heading5"/>
              <w:numPr>
                <w:ilvl w:val="0"/>
                <w:numId w:val="0"/>
              </w:numPr>
              <w:spacing w:before="120" w:after="120"/>
              <w:ind w:left="1008" w:hanging="1008"/>
              <w:rPr>
                <w:rFonts w:ascii="Arial" w:hAnsi="Arial" w:cs="Arial"/>
                <w:sz w:val="20"/>
              </w:rPr>
            </w:pPr>
            <w:r w:rsidRPr="00586BD7">
              <w:rPr>
                <w:rFonts w:ascii="Arial" w:hAnsi="Arial" w:cs="Arial"/>
                <w:sz w:val="20"/>
              </w:rPr>
              <w:t>Pupil Supervisor's comments</w:t>
            </w: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tabs>
                <w:tab w:val="left" w:pos="-1440"/>
              </w:tabs>
              <w:spacing w:before="120" w:after="120"/>
              <w:rPr>
                <w:rFonts w:cs="Arial"/>
                <w:sz w:val="20"/>
                <w:szCs w:val="20"/>
              </w:rPr>
            </w:pPr>
          </w:p>
          <w:p w:rsidR="006C067A" w:rsidRPr="00586BD7" w:rsidRDefault="006C067A" w:rsidP="00337E3B">
            <w:pPr>
              <w:spacing w:before="120" w:after="120"/>
              <w:rPr>
                <w:b/>
              </w:rPr>
            </w:pPr>
            <w:r w:rsidRPr="00586BD7">
              <w:rPr>
                <w:rFonts w:cs="Arial"/>
                <w:sz w:val="20"/>
                <w:szCs w:val="20"/>
              </w:rPr>
              <w:t>Signed (supervisor):                                                                      Date:</w:t>
            </w:r>
          </w:p>
        </w:tc>
      </w:tr>
    </w:tbl>
    <w:p w:rsidR="006C067A" w:rsidRPr="004407C9" w:rsidRDefault="006C067A" w:rsidP="006C067A">
      <w:pPr>
        <w:pStyle w:val="normal1"/>
        <w:spacing w:line="240" w:lineRule="auto"/>
        <w:rPr>
          <w:rFonts w:ascii="Arial" w:hAnsi="Arial" w:cs="Arial"/>
          <w:sz w:val="20"/>
        </w:rPr>
      </w:pPr>
    </w:p>
    <w:p w:rsidR="006C067A" w:rsidRPr="00186D3D" w:rsidRDefault="006C067A" w:rsidP="006C067A">
      <w:pPr>
        <w:rPr>
          <w:rFonts w:cs="Arial"/>
          <w:sz w:val="20"/>
          <w:szCs w:val="20"/>
        </w:rPr>
      </w:pPr>
      <w:r>
        <w:rPr>
          <w:rFonts w:cs="Arial"/>
          <w:sz w:val="20"/>
          <w:szCs w:val="20"/>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701"/>
      </w:tblGrid>
      <w:tr w:rsidR="006C067A" w:rsidRPr="00186D3D" w:rsidTr="00337E3B">
        <w:trPr>
          <w:cantSplit/>
        </w:trPr>
        <w:tc>
          <w:tcPr>
            <w:tcW w:w="8897" w:type="dxa"/>
            <w:gridSpan w:val="2"/>
          </w:tcPr>
          <w:p w:rsidR="006C067A" w:rsidRPr="00186D3D" w:rsidRDefault="006C067A" w:rsidP="00337E3B">
            <w:pPr>
              <w:tabs>
                <w:tab w:val="left" w:pos="7371"/>
              </w:tabs>
              <w:jc w:val="center"/>
              <w:rPr>
                <w:rFonts w:cs="Arial"/>
                <w:b/>
                <w:i/>
                <w:sz w:val="20"/>
                <w:szCs w:val="20"/>
              </w:rPr>
            </w:pPr>
          </w:p>
          <w:p w:rsidR="006C067A" w:rsidRPr="00381331" w:rsidRDefault="006C067A" w:rsidP="00337E3B">
            <w:pPr>
              <w:rPr>
                <w:rFonts w:cs="Arial"/>
                <w:b/>
                <w:i/>
              </w:rPr>
            </w:pPr>
            <w:r w:rsidRPr="00381331">
              <w:rPr>
                <w:rFonts w:cs="Arial"/>
                <w:b/>
                <w:i/>
              </w:rPr>
              <w:t xml:space="preserve">Section </w:t>
            </w:r>
            <w:r>
              <w:rPr>
                <w:rFonts w:cs="Arial"/>
                <w:b/>
                <w:i/>
              </w:rPr>
              <w:t>3</w:t>
            </w:r>
            <w:r w:rsidRPr="00381331">
              <w:rPr>
                <w:rFonts w:cs="Arial"/>
                <w:b/>
                <w:i/>
              </w:rPr>
              <w:t xml:space="preserve">: </w:t>
            </w:r>
            <w:r>
              <w:rPr>
                <w:rFonts w:cs="Arial"/>
                <w:b/>
                <w:i/>
              </w:rPr>
              <w:t>Conferences and Negotiations</w:t>
            </w:r>
          </w:p>
          <w:p w:rsidR="006C067A" w:rsidRDefault="006C067A" w:rsidP="00337E3B">
            <w:pPr>
              <w:rPr>
                <w:rFonts w:cs="Arial"/>
                <w:i/>
                <w:sz w:val="20"/>
                <w:szCs w:val="20"/>
              </w:rPr>
            </w:pPr>
          </w:p>
          <w:p w:rsidR="006C067A" w:rsidRPr="006D36CE" w:rsidRDefault="006C067A" w:rsidP="00337E3B">
            <w:pPr>
              <w:pStyle w:val="BodyText"/>
              <w:rPr>
                <w:rFonts w:cs="Arial"/>
                <w:i/>
                <w:sz w:val="20"/>
              </w:rPr>
            </w:pPr>
            <w:r w:rsidRPr="006D36CE">
              <w:rPr>
                <w:rFonts w:cs="Arial"/>
                <w:i/>
                <w:sz w:val="20"/>
              </w:rPr>
              <w:t>Pupils must develop conference and negotiation skills.  This is likely to be largely by observation and discussion with the pupil supervisor. Pupils should be instructed with regard to the preparation for conferences and negotiations, including the making and retaining of a full and accurate note of all conferences. Even where participation is based on observation, pupils should be as actively involved as possible.  The objective should be to raise the pupil to a standard where he or she can competently conduct a conference or negotiation.</w:t>
            </w:r>
          </w:p>
          <w:p w:rsidR="006C067A" w:rsidRPr="00554A85" w:rsidRDefault="006C067A" w:rsidP="00337E3B">
            <w:pPr>
              <w:rPr>
                <w:rFonts w:cs="Arial"/>
                <w:i/>
                <w:sz w:val="20"/>
                <w:szCs w:val="20"/>
              </w:rPr>
            </w:pPr>
          </w:p>
          <w:p w:rsidR="006C067A" w:rsidRPr="00554A85" w:rsidRDefault="006C067A" w:rsidP="00337E3B">
            <w:pPr>
              <w:rPr>
                <w:rFonts w:cs="Arial"/>
                <w:i/>
                <w:sz w:val="20"/>
                <w:szCs w:val="20"/>
              </w:rPr>
            </w:pPr>
            <w:r w:rsidRPr="00554A85">
              <w:rPr>
                <w:rFonts w:cs="Arial"/>
                <w:i/>
                <w:sz w:val="20"/>
                <w:szCs w:val="20"/>
              </w:rPr>
              <w:t xml:space="preserve">If a particular topic described below does not arise during a pupillage (for example negotiating with a litigant in person) a pupil supervisor should discuss with the pupil the sort of difficulties and pitfalls that can arise in such a situation and how to avoid them. The record of work done should, where possible, cross-refer to the relevant points below. </w:t>
            </w:r>
          </w:p>
          <w:p w:rsidR="006C067A" w:rsidRPr="00554A85" w:rsidRDefault="006C067A" w:rsidP="00337E3B">
            <w:pPr>
              <w:rPr>
                <w:rFonts w:cs="Arial"/>
                <w:i/>
                <w:sz w:val="20"/>
                <w:szCs w:val="20"/>
              </w:rPr>
            </w:pPr>
          </w:p>
          <w:p w:rsidR="006C067A" w:rsidRPr="00554A85" w:rsidRDefault="006C067A" w:rsidP="00337E3B">
            <w:pPr>
              <w:rPr>
                <w:rFonts w:cs="Arial"/>
                <w:i/>
                <w:sz w:val="20"/>
                <w:szCs w:val="20"/>
              </w:rPr>
            </w:pPr>
            <w:r w:rsidRPr="00554A85">
              <w:rPr>
                <w:rFonts w:cs="Arial"/>
                <w:i/>
                <w:sz w:val="20"/>
                <w:szCs w:val="20"/>
              </w:rPr>
              <w:t xml:space="preserve">Pupil-supervisors should initial and date the last column when they consider their pupil has achieved a satisfactory standard having regard to the objective set out </w:t>
            </w:r>
            <w:r>
              <w:rPr>
                <w:rFonts w:cs="Arial"/>
                <w:i/>
                <w:sz w:val="20"/>
                <w:szCs w:val="20"/>
              </w:rPr>
              <w:t>for</w:t>
            </w:r>
            <w:r w:rsidRPr="00554A85">
              <w:rPr>
                <w:rFonts w:cs="Arial"/>
                <w:i/>
                <w:sz w:val="20"/>
                <w:szCs w:val="20"/>
              </w:rPr>
              <w:t xml:space="preserve"> this </w:t>
            </w:r>
            <w:r>
              <w:rPr>
                <w:rFonts w:cs="Arial"/>
                <w:i/>
                <w:sz w:val="20"/>
                <w:szCs w:val="20"/>
              </w:rPr>
              <w:t>checklist</w:t>
            </w:r>
            <w:r w:rsidRPr="00554A85">
              <w:rPr>
                <w:rFonts w:cs="Arial"/>
                <w:i/>
                <w:sz w:val="20"/>
                <w:szCs w:val="20"/>
              </w:rPr>
              <w:t>.</w:t>
            </w:r>
          </w:p>
          <w:p w:rsidR="006C067A" w:rsidRPr="00186D3D" w:rsidRDefault="006C067A" w:rsidP="00337E3B">
            <w:pPr>
              <w:rPr>
                <w:rFonts w:cs="Arial"/>
                <w:sz w:val="20"/>
                <w:szCs w:val="20"/>
              </w:rPr>
            </w:pPr>
          </w:p>
        </w:tc>
      </w:tr>
      <w:tr w:rsidR="006C067A" w:rsidRPr="00186D3D" w:rsidTr="00337E3B">
        <w:tc>
          <w:tcPr>
            <w:tcW w:w="7196" w:type="dxa"/>
            <w:shd w:val="clear" w:color="auto" w:fill="E0E0E0"/>
          </w:tcPr>
          <w:p w:rsidR="006C067A" w:rsidRDefault="006C067A" w:rsidP="00337E3B">
            <w:pPr>
              <w:pStyle w:val="normal1"/>
              <w:spacing w:line="240" w:lineRule="auto"/>
              <w:rPr>
                <w:rFonts w:ascii="Arial" w:hAnsi="Arial" w:cs="Arial"/>
                <w:b/>
                <w:sz w:val="20"/>
              </w:rPr>
            </w:pPr>
          </w:p>
          <w:p w:rsidR="006C067A" w:rsidRPr="00186D3D" w:rsidRDefault="006C067A" w:rsidP="00337E3B">
            <w:pPr>
              <w:pStyle w:val="normal1"/>
              <w:spacing w:line="240" w:lineRule="auto"/>
              <w:rPr>
                <w:rFonts w:ascii="Arial" w:hAnsi="Arial" w:cs="Arial"/>
                <w:b/>
                <w:sz w:val="20"/>
              </w:rPr>
            </w:pPr>
            <w:r w:rsidRPr="00186D3D">
              <w:rPr>
                <w:rFonts w:ascii="Arial" w:hAnsi="Arial" w:cs="Arial"/>
                <w:b/>
                <w:sz w:val="20"/>
              </w:rPr>
              <w:t xml:space="preserve">1.      Conferences </w:t>
            </w:r>
          </w:p>
        </w:tc>
        <w:tc>
          <w:tcPr>
            <w:tcW w:w="1701" w:type="dxa"/>
            <w:shd w:val="clear" w:color="auto" w:fill="E0E0E0"/>
          </w:tcPr>
          <w:p w:rsidR="006C067A" w:rsidRDefault="006C067A" w:rsidP="00337E3B">
            <w:pPr>
              <w:pStyle w:val="normal1"/>
              <w:spacing w:line="240" w:lineRule="auto"/>
              <w:rPr>
                <w:rFonts w:ascii="Arial" w:hAnsi="Arial" w:cs="Arial"/>
                <w:b/>
                <w:sz w:val="20"/>
              </w:rPr>
            </w:pPr>
          </w:p>
          <w:p w:rsidR="006C067A" w:rsidRPr="00637BD7" w:rsidRDefault="006C067A" w:rsidP="00337E3B">
            <w:pPr>
              <w:pStyle w:val="normal1"/>
              <w:spacing w:line="240" w:lineRule="auto"/>
              <w:rPr>
                <w:rFonts w:ascii="Arial" w:hAnsi="Arial" w:cs="Arial"/>
                <w:b/>
                <w:sz w:val="20"/>
              </w:rPr>
            </w:pPr>
            <w:r w:rsidRPr="00637BD7">
              <w:rPr>
                <w:rFonts w:ascii="Arial" w:hAnsi="Arial" w:cs="Arial"/>
                <w:b/>
                <w:sz w:val="20"/>
              </w:rPr>
              <w:t>Satisfactory</w:t>
            </w:r>
          </w:p>
        </w:tc>
      </w:tr>
      <w:tr w:rsidR="006C067A" w:rsidRPr="00186D3D" w:rsidTr="00337E3B">
        <w:tc>
          <w:tcPr>
            <w:tcW w:w="7196" w:type="dxa"/>
          </w:tcPr>
          <w:p w:rsidR="006C067A" w:rsidRPr="00186D3D" w:rsidRDefault="006C067A" w:rsidP="00337E3B">
            <w:pPr>
              <w:rPr>
                <w:rFonts w:cs="Arial"/>
                <w:sz w:val="20"/>
                <w:szCs w:val="20"/>
              </w:rPr>
            </w:pPr>
          </w:p>
          <w:p w:rsidR="006C067A" w:rsidRDefault="006C067A" w:rsidP="00337E3B">
            <w:pPr>
              <w:spacing w:line="360" w:lineRule="auto"/>
              <w:rPr>
                <w:rFonts w:cs="Arial"/>
                <w:sz w:val="20"/>
                <w:szCs w:val="20"/>
              </w:rPr>
            </w:pPr>
            <w:r w:rsidRPr="00186D3D">
              <w:rPr>
                <w:rFonts w:cs="Arial"/>
                <w:sz w:val="20"/>
                <w:szCs w:val="20"/>
              </w:rPr>
              <w:t xml:space="preserve">1.1  </w:t>
            </w:r>
            <w:r>
              <w:rPr>
                <w:rFonts w:cs="Arial"/>
                <w:sz w:val="20"/>
                <w:szCs w:val="20"/>
              </w:rPr>
              <w:t>Discussion of skills needed in conferences (including potential difficulties and pitfalls that can arise and how to avoid them)</w:t>
            </w:r>
          </w:p>
          <w:p w:rsidR="006C067A" w:rsidRDefault="006C067A" w:rsidP="00337E3B">
            <w:pPr>
              <w:spacing w:line="360" w:lineRule="auto"/>
              <w:rPr>
                <w:rFonts w:cs="Arial"/>
                <w:sz w:val="20"/>
                <w:szCs w:val="20"/>
              </w:rPr>
            </w:pPr>
            <w:r>
              <w:rPr>
                <w:rFonts w:cs="Arial"/>
                <w:sz w:val="20"/>
                <w:szCs w:val="20"/>
              </w:rPr>
              <w:t>1.2  Active involvement in preparation for a conference session</w:t>
            </w:r>
          </w:p>
          <w:p w:rsidR="006C067A" w:rsidRDefault="006C067A" w:rsidP="00337E3B">
            <w:pPr>
              <w:spacing w:line="360" w:lineRule="auto"/>
              <w:rPr>
                <w:rFonts w:cs="Arial"/>
                <w:sz w:val="20"/>
                <w:szCs w:val="20"/>
              </w:rPr>
            </w:pPr>
            <w:r>
              <w:rPr>
                <w:rFonts w:cs="Arial"/>
                <w:sz w:val="20"/>
                <w:szCs w:val="20"/>
              </w:rPr>
              <w:t>1.3  Observation of conference sessions (actual participation may take place but is not a requirement)</w:t>
            </w:r>
          </w:p>
          <w:p w:rsidR="006C067A" w:rsidRPr="00186D3D" w:rsidRDefault="006C067A" w:rsidP="00337E3B">
            <w:pPr>
              <w:spacing w:line="360" w:lineRule="auto"/>
              <w:rPr>
                <w:rFonts w:cs="Arial"/>
                <w:sz w:val="20"/>
                <w:szCs w:val="20"/>
              </w:rPr>
            </w:pPr>
            <w:r>
              <w:rPr>
                <w:rFonts w:cs="Arial"/>
                <w:sz w:val="20"/>
                <w:szCs w:val="20"/>
              </w:rPr>
              <w:t xml:space="preserve">1.4  </w:t>
            </w:r>
            <w:r w:rsidRPr="00186D3D">
              <w:rPr>
                <w:rFonts w:cs="Arial"/>
                <w:sz w:val="20"/>
                <w:szCs w:val="20"/>
              </w:rPr>
              <w:t xml:space="preserve">Experience through observation </w:t>
            </w:r>
            <w:r>
              <w:rPr>
                <w:rFonts w:cs="Arial"/>
                <w:sz w:val="20"/>
                <w:szCs w:val="20"/>
              </w:rPr>
              <w:t xml:space="preserve">of </w:t>
            </w:r>
            <w:r w:rsidRPr="00186D3D">
              <w:rPr>
                <w:rFonts w:cs="Arial"/>
                <w:sz w:val="20"/>
                <w:szCs w:val="20"/>
              </w:rPr>
              <w:t>the conduct of conferences with:</w:t>
            </w:r>
          </w:p>
          <w:p w:rsidR="006C067A" w:rsidRPr="00186D3D" w:rsidRDefault="006C067A" w:rsidP="006C067A">
            <w:pPr>
              <w:numPr>
                <w:ilvl w:val="0"/>
                <w:numId w:val="4"/>
              </w:numPr>
              <w:spacing w:line="360" w:lineRule="auto"/>
              <w:jc w:val="both"/>
              <w:rPr>
                <w:rFonts w:cs="Arial"/>
                <w:sz w:val="20"/>
                <w:szCs w:val="20"/>
              </w:rPr>
            </w:pPr>
            <w:r w:rsidRPr="00186D3D">
              <w:rPr>
                <w:rFonts w:cs="Arial"/>
                <w:sz w:val="20"/>
                <w:szCs w:val="20"/>
              </w:rPr>
              <w:t>Solicitors and clients;</w:t>
            </w:r>
          </w:p>
          <w:p w:rsidR="006C067A" w:rsidRPr="00186D3D" w:rsidRDefault="006C067A" w:rsidP="006C067A">
            <w:pPr>
              <w:numPr>
                <w:ilvl w:val="0"/>
                <w:numId w:val="4"/>
              </w:numPr>
              <w:spacing w:line="360" w:lineRule="auto"/>
              <w:jc w:val="both"/>
              <w:rPr>
                <w:rFonts w:cs="Arial"/>
                <w:sz w:val="20"/>
                <w:szCs w:val="20"/>
              </w:rPr>
            </w:pPr>
            <w:r w:rsidRPr="00186D3D">
              <w:rPr>
                <w:rFonts w:cs="Arial"/>
                <w:sz w:val="20"/>
                <w:szCs w:val="20"/>
              </w:rPr>
              <w:t>Solicitors only;</w:t>
            </w:r>
          </w:p>
          <w:p w:rsidR="006C067A" w:rsidRPr="00186D3D" w:rsidRDefault="006C067A" w:rsidP="006C067A">
            <w:pPr>
              <w:numPr>
                <w:ilvl w:val="0"/>
                <w:numId w:val="4"/>
              </w:numPr>
              <w:spacing w:line="360" w:lineRule="auto"/>
              <w:jc w:val="both"/>
              <w:rPr>
                <w:rFonts w:cs="Arial"/>
                <w:sz w:val="20"/>
                <w:szCs w:val="20"/>
              </w:rPr>
            </w:pPr>
            <w:r w:rsidRPr="00186D3D">
              <w:rPr>
                <w:rFonts w:cs="Arial"/>
                <w:sz w:val="20"/>
                <w:szCs w:val="20"/>
              </w:rPr>
              <w:t>Counsel only.</w:t>
            </w:r>
          </w:p>
          <w:p w:rsidR="006C067A" w:rsidRDefault="006C067A" w:rsidP="00337E3B">
            <w:pPr>
              <w:spacing w:line="360" w:lineRule="auto"/>
              <w:rPr>
                <w:rFonts w:cs="Arial"/>
                <w:sz w:val="20"/>
                <w:szCs w:val="20"/>
              </w:rPr>
            </w:pPr>
            <w:r w:rsidRPr="00186D3D">
              <w:rPr>
                <w:rFonts w:cs="Arial"/>
                <w:sz w:val="20"/>
                <w:szCs w:val="20"/>
              </w:rPr>
              <w:t>1.</w:t>
            </w:r>
            <w:r>
              <w:rPr>
                <w:rFonts w:cs="Arial"/>
                <w:sz w:val="20"/>
                <w:szCs w:val="20"/>
              </w:rPr>
              <w:t>5</w:t>
            </w:r>
            <w:r w:rsidRPr="00186D3D">
              <w:rPr>
                <w:rFonts w:cs="Arial"/>
                <w:sz w:val="20"/>
                <w:szCs w:val="20"/>
              </w:rPr>
              <w:t xml:space="preserve">   Experience through observation </w:t>
            </w:r>
            <w:r>
              <w:rPr>
                <w:rFonts w:cs="Arial"/>
                <w:sz w:val="20"/>
                <w:szCs w:val="20"/>
              </w:rPr>
              <w:t xml:space="preserve">of </w:t>
            </w:r>
            <w:r w:rsidRPr="00186D3D">
              <w:rPr>
                <w:rFonts w:cs="Arial"/>
                <w:sz w:val="20"/>
                <w:szCs w:val="20"/>
              </w:rPr>
              <w:t>the conduct of telephone conferences.</w:t>
            </w:r>
          </w:p>
          <w:p w:rsidR="006C067A" w:rsidRPr="00186D3D" w:rsidRDefault="006C067A" w:rsidP="00337E3B">
            <w:pPr>
              <w:spacing w:line="360" w:lineRule="auto"/>
              <w:rPr>
                <w:rFonts w:cs="Arial"/>
                <w:sz w:val="20"/>
                <w:szCs w:val="20"/>
              </w:rPr>
            </w:pPr>
          </w:p>
        </w:tc>
        <w:tc>
          <w:tcPr>
            <w:tcW w:w="1701" w:type="dxa"/>
          </w:tcPr>
          <w:p w:rsidR="006C067A" w:rsidRPr="00186D3D" w:rsidRDefault="006C067A" w:rsidP="00337E3B">
            <w:pPr>
              <w:rPr>
                <w:rFonts w:cs="Arial"/>
                <w:sz w:val="20"/>
                <w:szCs w:val="20"/>
              </w:rPr>
            </w:pPr>
          </w:p>
        </w:tc>
      </w:tr>
      <w:tr w:rsidR="006C067A" w:rsidRPr="00186D3D" w:rsidTr="00337E3B">
        <w:trPr>
          <w:cantSplit/>
        </w:trPr>
        <w:tc>
          <w:tcPr>
            <w:tcW w:w="8897" w:type="dxa"/>
            <w:gridSpan w:val="2"/>
            <w:shd w:val="clear" w:color="auto" w:fill="E0E0E0"/>
          </w:tcPr>
          <w:p w:rsidR="006C067A" w:rsidRPr="00186D3D" w:rsidRDefault="006C067A" w:rsidP="00337E3B">
            <w:pPr>
              <w:spacing w:line="360" w:lineRule="auto"/>
              <w:rPr>
                <w:rFonts w:cs="Arial"/>
                <w:b/>
                <w:sz w:val="20"/>
                <w:szCs w:val="20"/>
              </w:rPr>
            </w:pPr>
            <w:r w:rsidRPr="00186D3D">
              <w:rPr>
                <w:rFonts w:cs="Arial"/>
                <w:b/>
                <w:sz w:val="20"/>
                <w:szCs w:val="20"/>
              </w:rPr>
              <w:t>2    Negotiations</w:t>
            </w:r>
          </w:p>
        </w:tc>
      </w:tr>
      <w:tr w:rsidR="006C067A" w:rsidRPr="00186D3D" w:rsidTr="00337E3B">
        <w:tc>
          <w:tcPr>
            <w:tcW w:w="7196" w:type="dxa"/>
          </w:tcPr>
          <w:p w:rsidR="006C067A" w:rsidRPr="00186D3D" w:rsidRDefault="006C067A" w:rsidP="00337E3B">
            <w:pPr>
              <w:rPr>
                <w:rFonts w:cs="Arial"/>
                <w:sz w:val="20"/>
                <w:szCs w:val="20"/>
              </w:rPr>
            </w:pPr>
          </w:p>
          <w:p w:rsidR="006C067A" w:rsidRDefault="006C067A" w:rsidP="006C067A">
            <w:pPr>
              <w:numPr>
                <w:ilvl w:val="1"/>
                <w:numId w:val="6"/>
              </w:numPr>
              <w:spacing w:line="360" w:lineRule="auto"/>
              <w:jc w:val="both"/>
              <w:rPr>
                <w:rFonts w:cs="Arial"/>
                <w:sz w:val="20"/>
                <w:szCs w:val="20"/>
              </w:rPr>
            </w:pPr>
            <w:r>
              <w:rPr>
                <w:rFonts w:cs="Arial"/>
                <w:sz w:val="20"/>
                <w:szCs w:val="20"/>
              </w:rPr>
              <w:t>Discussion of skills needed in negotiation (including potential difficulties and pitfalls that can arise and how to avoid them)</w:t>
            </w:r>
          </w:p>
          <w:p w:rsidR="006C067A" w:rsidRDefault="006C067A" w:rsidP="006C067A">
            <w:pPr>
              <w:numPr>
                <w:ilvl w:val="1"/>
                <w:numId w:val="6"/>
              </w:numPr>
              <w:spacing w:line="360" w:lineRule="auto"/>
              <w:jc w:val="both"/>
              <w:rPr>
                <w:rFonts w:cs="Arial"/>
                <w:sz w:val="20"/>
                <w:szCs w:val="20"/>
              </w:rPr>
            </w:pPr>
            <w:r>
              <w:rPr>
                <w:rFonts w:cs="Arial"/>
                <w:sz w:val="20"/>
                <w:szCs w:val="20"/>
              </w:rPr>
              <w:t>Active involvement in preparation for a negotiation session</w:t>
            </w:r>
          </w:p>
          <w:p w:rsidR="006C067A" w:rsidRPr="00186D3D" w:rsidRDefault="006C067A" w:rsidP="006C067A">
            <w:pPr>
              <w:numPr>
                <w:ilvl w:val="1"/>
                <w:numId w:val="6"/>
              </w:numPr>
              <w:spacing w:line="360" w:lineRule="auto"/>
              <w:jc w:val="both"/>
              <w:rPr>
                <w:rFonts w:cs="Arial"/>
                <w:sz w:val="20"/>
                <w:szCs w:val="20"/>
              </w:rPr>
            </w:pPr>
            <w:r w:rsidRPr="00186D3D">
              <w:rPr>
                <w:rFonts w:cs="Arial"/>
                <w:sz w:val="20"/>
                <w:szCs w:val="20"/>
              </w:rPr>
              <w:t>Obtain</w:t>
            </w:r>
            <w:r>
              <w:rPr>
                <w:rFonts w:cs="Arial"/>
                <w:sz w:val="20"/>
                <w:szCs w:val="20"/>
              </w:rPr>
              <w:t>ing</w:t>
            </w:r>
            <w:r w:rsidRPr="00186D3D">
              <w:rPr>
                <w:rFonts w:cs="Arial"/>
                <w:sz w:val="20"/>
                <w:szCs w:val="20"/>
              </w:rPr>
              <w:t xml:space="preserve"> through observation and discussion and understanding of the conduct of negotiations in particular:</w:t>
            </w:r>
          </w:p>
          <w:p w:rsidR="006C067A" w:rsidRPr="00186D3D" w:rsidRDefault="006C067A" w:rsidP="006C067A">
            <w:pPr>
              <w:numPr>
                <w:ilvl w:val="0"/>
                <w:numId w:val="5"/>
              </w:numPr>
              <w:spacing w:line="360" w:lineRule="auto"/>
              <w:jc w:val="both"/>
              <w:rPr>
                <w:rFonts w:cs="Arial"/>
                <w:sz w:val="20"/>
                <w:szCs w:val="20"/>
              </w:rPr>
            </w:pPr>
            <w:r w:rsidRPr="00186D3D">
              <w:rPr>
                <w:rFonts w:cs="Arial"/>
                <w:sz w:val="20"/>
                <w:szCs w:val="20"/>
              </w:rPr>
              <w:t xml:space="preserve">dealing with </w:t>
            </w:r>
            <w:r>
              <w:rPr>
                <w:rFonts w:cs="Arial"/>
                <w:sz w:val="20"/>
                <w:szCs w:val="20"/>
              </w:rPr>
              <w:t>an</w:t>
            </w:r>
            <w:r w:rsidRPr="00186D3D">
              <w:rPr>
                <w:rFonts w:cs="Arial"/>
                <w:sz w:val="20"/>
                <w:szCs w:val="20"/>
              </w:rPr>
              <w:t xml:space="preserve"> opponent;</w:t>
            </w:r>
          </w:p>
          <w:p w:rsidR="006C067A" w:rsidRPr="00186D3D" w:rsidRDefault="006C067A" w:rsidP="006C067A">
            <w:pPr>
              <w:numPr>
                <w:ilvl w:val="0"/>
                <w:numId w:val="5"/>
              </w:numPr>
              <w:spacing w:line="360" w:lineRule="auto"/>
              <w:jc w:val="both"/>
              <w:rPr>
                <w:rFonts w:cs="Arial"/>
                <w:sz w:val="20"/>
                <w:szCs w:val="20"/>
              </w:rPr>
            </w:pPr>
            <w:r w:rsidRPr="00186D3D">
              <w:rPr>
                <w:rFonts w:cs="Arial"/>
                <w:sz w:val="20"/>
                <w:szCs w:val="20"/>
              </w:rPr>
              <w:t xml:space="preserve">dealing with </w:t>
            </w:r>
            <w:r>
              <w:rPr>
                <w:rFonts w:cs="Arial"/>
                <w:sz w:val="20"/>
                <w:szCs w:val="20"/>
              </w:rPr>
              <w:t>the</w:t>
            </w:r>
            <w:r w:rsidRPr="00186D3D">
              <w:rPr>
                <w:rFonts w:cs="Arial"/>
                <w:sz w:val="20"/>
                <w:szCs w:val="20"/>
              </w:rPr>
              <w:t xml:space="preserve"> client and advising on settlement;</w:t>
            </w:r>
          </w:p>
          <w:p w:rsidR="006C067A" w:rsidRPr="00186D3D" w:rsidRDefault="006C067A" w:rsidP="006C067A">
            <w:pPr>
              <w:numPr>
                <w:ilvl w:val="0"/>
                <w:numId w:val="5"/>
              </w:numPr>
              <w:spacing w:line="360" w:lineRule="auto"/>
              <w:jc w:val="both"/>
              <w:rPr>
                <w:rFonts w:cs="Arial"/>
                <w:sz w:val="20"/>
                <w:szCs w:val="20"/>
              </w:rPr>
            </w:pPr>
            <w:r>
              <w:rPr>
                <w:rFonts w:cs="Arial"/>
                <w:sz w:val="20"/>
                <w:szCs w:val="20"/>
              </w:rPr>
              <w:t xml:space="preserve">any </w:t>
            </w:r>
            <w:r w:rsidRPr="00186D3D">
              <w:rPr>
                <w:rFonts w:cs="Arial"/>
                <w:sz w:val="20"/>
                <w:szCs w:val="20"/>
              </w:rPr>
              <w:t xml:space="preserve">special considerations that apply when conducting negotiations in the absence of </w:t>
            </w:r>
            <w:r>
              <w:rPr>
                <w:rFonts w:cs="Arial"/>
                <w:sz w:val="20"/>
                <w:szCs w:val="20"/>
              </w:rPr>
              <w:t>the</w:t>
            </w:r>
            <w:r w:rsidRPr="00186D3D">
              <w:rPr>
                <w:rFonts w:cs="Arial"/>
                <w:sz w:val="20"/>
                <w:szCs w:val="20"/>
              </w:rPr>
              <w:t xml:space="preserve"> instructing solicitor.</w:t>
            </w:r>
          </w:p>
          <w:p w:rsidR="006C067A" w:rsidRPr="00186D3D" w:rsidRDefault="006C067A" w:rsidP="006C067A">
            <w:pPr>
              <w:numPr>
                <w:ilvl w:val="1"/>
                <w:numId w:val="6"/>
              </w:numPr>
              <w:spacing w:line="360" w:lineRule="auto"/>
              <w:jc w:val="both"/>
              <w:rPr>
                <w:rFonts w:cs="Arial"/>
                <w:sz w:val="20"/>
                <w:szCs w:val="20"/>
              </w:rPr>
            </w:pPr>
            <w:r>
              <w:rPr>
                <w:rFonts w:cs="Arial"/>
                <w:sz w:val="20"/>
                <w:szCs w:val="20"/>
              </w:rPr>
              <w:t>U</w:t>
            </w:r>
            <w:r w:rsidRPr="00186D3D">
              <w:rPr>
                <w:rFonts w:cs="Arial"/>
                <w:sz w:val="20"/>
                <w:szCs w:val="20"/>
              </w:rPr>
              <w:t>nderstand</w:t>
            </w:r>
            <w:r>
              <w:rPr>
                <w:rFonts w:cs="Arial"/>
                <w:sz w:val="20"/>
                <w:szCs w:val="20"/>
              </w:rPr>
              <w:t>ing of</w:t>
            </w:r>
            <w:r w:rsidRPr="00186D3D">
              <w:rPr>
                <w:rFonts w:cs="Arial"/>
                <w:sz w:val="20"/>
                <w:szCs w:val="20"/>
              </w:rPr>
              <w:t xml:space="preserve"> any special considerations which may arise in relation to negotiations with litigants in person.</w:t>
            </w:r>
          </w:p>
          <w:p w:rsidR="006C067A" w:rsidRPr="00186D3D" w:rsidRDefault="006C067A" w:rsidP="00337E3B">
            <w:pPr>
              <w:spacing w:line="360" w:lineRule="auto"/>
              <w:rPr>
                <w:rFonts w:cs="Arial"/>
                <w:sz w:val="20"/>
                <w:szCs w:val="20"/>
              </w:rPr>
            </w:pPr>
          </w:p>
        </w:tc>
        <w:tc>
          <w:tcPr>
            <w:tcW w:w="1701" w:type="dxa"/>
          </w:tcPr>
          <w:p w:rsidR="006C067A" w:rsidRPr="00186D3D" w:rsidRDefault="006C067A" w:rsidP="00337E3B">
            <w:pPr>
              <w:rPr>
                <w:rFonts w:cs="Arial"/>
                <w:sz w:val="20"/>
                <w:szCs w:val="20"/>
              </w:rPr>
            </w:pPr>
          </w:p>
        </w:tc>
      </w:tr>
    </w:tbl>
    <w:p w:rsidR="006C067A" w:rsidRDefault="006C067A" w:rsidP="006C067A">
      <w:pPr>
        <w:rPr>
          <w:b/>
        </w:rPr>
      </w:pPr>
      <w:r w:rsidRPr="00186D3D">
        <w:rPr>
          <w:rFonts w:cs="Arial"/>
          <w:sz w:val="20"/>
        </w:rPr>
        <w:br w:type="page"/>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6C067A" w:rsidRPr="004407C9" w:rsidTr="00337E3B">
        <w:trPr>
          <w:cantSplit/>
          <w:trHeight w:hRule="exact" w:val="6553"/>
        </w:trPr>
        <w:tc>
          <w:tcPr>
            <w:tcW w:w="8931" w:type="dxa"/>
          </w:tcPr>
          <w:p w:rsidR="006C067A" w:rsidRPr="004407C9" w:rsidRDefault="006C067A" w:rsidP="00337E3B">
            <w:pPr>
              <w:pStyle w:val="Heading4"/>
              <w:numPr>
                <w:ilvl w:val="0"/>
                <w:numId w:val="0"/>
              </w:numPr>
              <w:ind w:left="864" w:hanging="864"/>
              <w:jc w:val="both"/>
              <w:rPr>
                <w:rFonts w:cs="Arial"/>
                <w:b w:val="0"/>
                <w:sz w:val="20"/>
              </w:rPr>
            </w:pPr>
            <w:r>
              <w:rPr>
                <w:rFonts w:cs="Arial"/>
                <w:b w:val="0"/>
                <w:sz w:val="20"/>
              </w:rPr>
              <w:t>Pupil’s r</w:t>
            </w:r>
            <w:r w:rsidRPr="004407C9">
              <w:rPr>
                <w:rFonts w:cs="Arial"/>
                <w:b w:val="0"/>
                <w:sz w:val="20"/>
              </w:rPr>
              <w:t>ecord of work done or work diary references</w:t>
            </w: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r>
              <w:rPr>
                <w:rFonts w:cs="Arial"/>
                <w:sz w:val="20"/>
                <w:szCs w:val="20"/>
              </w:rPr>
              <w:t>Signed (pupil):                                                                               Date:</w:t>
            </w:r>
          </w:p>
          <w:p w:rsidR="006C067A"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tc>
      </w:tr>
    </w:tbl>
    <w:p w:rsidR="006C067A" w:rsidRDefault="006C067A" w:rsidP="006C067A">
      <w:pPr>
        <w:rPr>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6C067A" w:rsidRPr="004407C9" w:rsidTr="00337E3B">
        <w:trPr>
          <w:cantSplit/>
          <w:trHeight w:val="5787"/>
        </w:trPr>
        <w:tc>
          <w:tcPr>
            <w:tcW w:w="8931" w:type="dxa"/>
          </w:tcPr>
          <w:p w:rsidR="006C067A" w:rsidRPr="006D36CE" w:rsidRDefault="006C067A" w:rsidP="00337E3B">
            <w:pPr>
              <w:pStyle w:val="Heading5"/>
              <w:numPr>
                <w:ilvl w:val="0"/>
                <w:numId w:val="0"/>
              </w:numPr>
              <w:ind w:left="1008" w:hanging="1008"/>
              <w:rPr>
                <w:rFonts w:ascii="Arial" w:hAnsi="Arial" w:cs="Arial"/>
                <w:sz w:val="20"/>
              </w:rPr>
            </w:pPr>
            <w:r w:rsidRPr="006D36CE">
              <w:rPr>
                <w:rFonts w:ascii="Arial" w:hAnsi="Arial" w:cs="Arial"/>
                <w:sz w:val="20"/>
              </w:rPr>
              <w:t>Pupil Supervisor's comments</w:t>
            </w: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r>
              <w:rPr>
                <w:rFonts w:cs="Arial"/>
                <w:sz w:val="20"/>
                <w:szCs w:val="20"/>
              </w:rPr>
              <w:t>Signed (supervisor):                                                                      Date:</w:t>
            </w:r>
          </w:p>
          <w:p w:rsidR="006C067A" w:rsidRPr="004407C9" w:rsidRDefault="006C067A" w:rsidP="00337E3B">
            <w:pPr>
              <w:tabs>
                <w:tab w:val="left" w:pos="-1440"/>
              </w:tabs>
              <w:spacing w:after="58"/>
              <w:rPr>
                <w:rFonts w:cs="Arial"/>
                <w:sz w:val="20"/>
                <w:szCs w:val="20"/>
              </w:rPr>
            </w:pPr>
          </w:p>
        </w:tc>
      </w:tr>
    </w:tbl>
    <w:p w:rsidR="006C067A" w:rsidRPr="004407C9" w:rsidRDefault="006C067A" w:rsidP="006C067A">
      <w:pPr>
        <w:pStyle w:val="normal1"/>
        <w:spacing w:line="240" w:lineRule="auto"/>
        <w:rPr>
          <w:rFonts w:ascii="Arial" w:hAnsi="Arial" w:cs="Arial"/>
          <w:sz w:val="20"/>
        </w:rPr>
      </w:pPr>
    </w:p>
    <w:p w:rsidR="006C067A" w:rsidRDefault="006C067A" w:rsidP="006C067A">
      <w:pPr>
        <w:pStyle w:val="normal1"/>
        <w:spacing w:line="240" w:lineRule="auto"/>
        <w:rPr>
          <w:rFonts w:ascii="Arial" w:hAnsi="Arial" w:cs="Arial"/>
          <w:sz w:val="20"/>
        </w:rPr>
      </w:pPr>
    </w:p>
    <w:p w:rsidR="006C067A" w:rsidRPr="00186D3D" w:rsidRDefault="006C067A" w:rsidP="006C067A">
      <w:pPr>
        <w:rPr>
          <w:rFonts w:cs="Arial"/>
          <w:sz w:val="20"/>
          <w:szCs w:val="20"/>
        </w:rPr>
      </w:pPr>
    </w:p>
    <w:tbl>
      <w:tblPr>
        <w:tblW w:w="878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gridCol w:w="1701"/>
      </w:tblGrid>
      <w:tr w:rsidR="006C067A" w:rsidRPr="00186D3D" w:rsidTr="00337E3B">
        <w:trPr>
          <w:cantSplit/>
          <w:trHeight w:hRule="exact" w:val="4972"/>
        </w:trPr>
        <w:tc>
          <w:tcPr>
            <w:tcW w:w="8789" w:type="dxa"/>
            <w:gridSpan w:val="2"/>
            <w:tcBorders>
              <w:top w:val="single" w:sz="4" w:space="0" w:color="auto"/>
              <w:left w:val="single" w:sz="4" w:space="0" w:color="auto"/>
              <w:bottom w:val="single" w:sz="4" w:space="0" w:color="auto"/>
              <w:right w:val="single" w:sz="4" w:space="0" w:color="auto"/>
            </w:tcBorders>
          </w:tcPr>
          <w:p w:rsidR="006C067A" w:rsidRPr="00186D3D" w:rsidRDefault="006C067A" w:rsidP="00337E3B">
            <w:pPr>
              <w:jc w:val="center"/>
              <w:rPr>
                <w:rFonts w:cs="Arial"/>
                <w:sz w:val="20"/>
                <w:szCs w:val="20"/>
              </w:rPr>
            </w:pPr>
          </w:p>
          <w:p w:rsidR="006C067A" w:rsidRPr="00381331" w:rsidRDefault="006C067A" w:rsidP="00337E3B">
            <w:pPr>
              <w:rPr>
                <w:rFonts w:cs="Arial"/>
                <w:b/>
                <w:i/>
              </w:rPr>
            </w:pPr>
            <w:r w:rsidRPr="00381331">
              <w:rPr>
                <w:rFonts w:cs="Arial"/>
                <w:b/>
                <w:i/>
              </w:rPr>
              <w:t xml:space="preserve">Section </w:t>
            </w:r>
            <w:r>
              <w:rPr>
                <w:rFonts w:cs="Arial"/>
                <w:b/>
                <w:i/>
              </w:rPr>
              <w:t>4</w:t>
            </w:r>
            <w:r w:rsidRPr="00381331">
              <w:rPr>
                <w:rFonts w:cs="Arial"/>
                <w:b/>
                <w:i/>
              </w:rPr>
              <w:t xml:space="preserve">: </w:t>
            </w:r>
            <w:r>
              <w:rPr>
                <w:rFonts w:cs="Arial"/>
                <w:b/>
                <w:i/>
              </w:rPr>
              <w:t>Drafting, Paperwork and Legal Research</w:t>
            </w:r>
          </w:p>
          <w:p w:rsidR="006C067A" w:rsidRDefault="006C067A" w:rsidP="00337E3B">
            <w:pPr>
              <w:rPr>
                <w:rFonts w:cs="Arial"/>
                <w:i/>
                <w:sz w:val="20"/>
                <w:szCs w:val="20"/>
              </w:rPr>
            </w:pPr>
          </w:p>
          <w:p w:rsidR="006C067A" w:rsidRPr="00751FCB" w:rsidRDefault="006C067A" w:rsidP="00337E3B">
            <w:pPr>
              <w:rPr>
                <w:rFonts w:cs="Arial"/>
                <w:i/>
                <w:sz w:val="20"/>
                <w:szCs w:val="20"/>
              </w:rPr>
            </w:pPr>
            <w:r w:rsidRPr="00751FCB">
              <w:rPr>
                <w:rFonts w:cs="Arial"/>
                <w:i/>
                <w:sz w:val="20"/>
                <w:szCs w:val="20"/>
              </w:rPr>
              <w:t>A pupil must be able to locate and utilise relevant sources of information, both primary (case and statute law and citation indexes) and secondary (textbooks, digests, encyclopaedias and legal journals) and to use the information so acquired appropriately in opinion writing, pleading, drafting and case preparation.</w:t>
            </w:r>
          </w:p>
          <w:p w:rsidR="006C067A" w:rsidRPr="006D36CE" w:rsidRDefault="006C067A" w:rsidP="00337E3B">
            <w:pPr>
              <w:rPr>
                <w:rFonts w:cs="Arial"/>
                <w:i/>
                <w:sz w:val="20"/>
                <w:szCs w:val="20"/>
              </w:rPr>
            </w:pPr>
          </w:p>
          <w:p w:rsidR="006C067A" w:rsidRPr="006D36CE" w:rsidRDefault="006C067A" w:rsidP="00337E3B">
            <w:pPr>
              <w:pStyle w:val="BodyText"/>
              <w:rPr>
                <w:rFonts w:cs="Arial"/>
                <w:i/>
                <w:sz w:val="20"/>
              </w:rPr>
            </w:pPr>
            <w:r w:rsidRPr="006D36CE">
              <w:rPr>
                <w:rFonts w:cs="Arial"/>
                <w:i/>
                <w:sz w:val="20"/>
              </w:rPr>
              <w:t xml:space="preserve">It is of the greatest importance that pupils practise and develop the necessary skills by producing practical work and receiving constructive feedback on that work from their pupil supervisor.  Simply observing the work of the pupil supervisor is insufficient.  Feedback on a pupil's work should be given as soon as possible by the pupil supervisor whilst the work is still fresh in the mind of the pupil.  </w:t>
            </w:r>
            <w:r>
              <w:rPr>
                <w:rFonts w:cs="Arial"/>
                <w:i/>
                <w:sz w:val="20"/>
              </w:rPr>
              <w:t>Pupils must h</w:t>
            </w:r>
            <w:r w:rsidRPr="006D36CE">
              <w:rPr>
                <w:rFonts w:cs="Arial"/>
                <w:i/>
                <w:sz w:val="20"/>
              </w:rPr>
              <w:t>ave demonstrated the appropriate degree of competence in the skills set out below</w:t>
            </w:r>
            <w:r>
              <w:rPr>
                <w:rFonts w:cs="Arial"/>
                <w:i/>
                <w:sz w:val="20"/>
              </w:rPr>
              <w:t xml:space="preserve">. </w:t>
            </w:r>
            <w:r w:rsidRPr="006D36CE">
              <w:rPr>
                <w:rFonts w:cs="Arial"/>
                <w:i/>
                <w:sz w:val="20"/>
              </w:rPr>
              <w:t xml:space="preserve">Non-litigation drafting is of equal importance but since the type of work is likely to vary, reference should be made in Section 5, on the specialist area.  Paperwork in criminal matters may be dealt with specifically in the Criminal </w:t>
            </w:r>
            <w:r>
              <w:rPr>
                <w:rFonts w:cs="Arial"/>
                <w:i/>
                <w:sz w:val="20"/>
              </w:rPr>
              <w:t>checklist</w:t>
            </w:r>
          </w:p>
          <w:p w:rsidR="006C067A" w:rsidRPr="006D36CE" w:rsidRDefault="006C067A" w:rsidP="00337E3B">
            <w:pPr>
              <w:rPr>
                <w:rFonts w:cs="Arial"/>
                <w:i/>
                <w:sz w:val="20"/>
                <w:szCs w:val="20"/>
              </w:rPr>
            </w:pPr>
          </w:p>
          <w:p w:rsidR="006C067A" w:rsidRPr="00186D3D" w:rsidRDefault="006C067A" w:rsidP="00337E3B">
            <w:pPr>
              <w:rPr>
                <w:rFonts w:cs="Arial"/>
                <w:sz w:val="20"/>
                <w:szCs w:val="20"/>
              </w:rPr>
            </w:pPr>
            <w:r w:rsidRPr="00751FCB">
              <w:rPr>
                <w:rFonts w:cs="Arial"/>
                <w:i/>
                <w:sz w:val="20"/>
                <w:szCs w:val="20"/>
              </w:rPr>
              <w:t xml:space="preserve">The record of work done should, where possible, cross-refer to the relevant </w:t>
            </w:r>
            <w:r>
              <w:rPr>
                <w:rFonts w:cs="Arial"/>
                <w:i/>
                <w:sz w:val="20"/>
                <w:szCs w:val="20"/>
              </w:rPr>
              <w:t xml:space="preserve">sections and sub sections below. </w:t>
            </w:r>
            <w:r w:rsidRPr="00751FCB">
              <w:rPr>
                <w:rFonts w:cs="Arial"/>
                <w:i/>
                <w:sz w:val="20"/>
                <w:szCs w:val="20"/>
              </w:rPr>
              <w:t xml:space="preserve">Pupil-supervisors should initial and date the last column when they consider their pupil has achieved a satisfactory standard having regard to the </w:t>
            </w:r>
            <w:r>
              <w:rPr>
                <w:rFonts w:cs="Arial"/>
                <w:i/>
                <w:sz w:val="20"/>
                <w:szCs w:val="20"/>
              </w:rPr>
              <w:t>defined skills and competencies.</w:t>
            </w:r>
          </w:p>
        </w:tc>
      </w:tr>
      <w:tr w:rsidR="006C067A" w:rsidRPr="00186D3D" w:rsidTr="00337E3B">
        <w:trPr>
          <w:cantSplit/>
          <w:trHeight w:val="684"/>
        </w:trPr>
        <w:tc>
          <w:tcPr>
            <w:tcW w:w="7088" w:type="dxa"/>
            <w:tcBorders>
              <w:top w:val="single" w:sz="4" w:space="0" w:color="auto"/>
              <w:left w:val="single" w:sz="4" w:space="0" w:color="auto"/>
              <w:bottom w:val="single" w:sz="4" w:space="0" w:color="auto"/>
              <w:right w:val="single" w:sz="4" w:space="0" w:color="auto"/>
            </w:tcBorders>
            <w:shd w:val="clear" w:color="auto" w:fill="E0E0E0"/>
          </w:tcPr>
          <w:p w:rsidR="006C067A" w:rsidRDefault="006C067A" w:rsidP="00337E3B">
            <w:pPr>
              <w:pStyle w:val="Heading1"/>
              <w:numPr>
                <w:ilvl w:val="0"/>
                <w:numId w:val="0"/>
              </w:numPr>
              <w:spacing w:before="0" w:after="0"/>
              <w:ind w:left="360"/>
              <w:jc w:val="both"/>
              <w:rPr>
                <w:rFonts w:cs="Arial"/>
                <w:sz w:val="20"/>
              </w:rPr>
            </w:pPr>
          </w:p>
          <w:p w:rsidR="006C067A" w:rsidRPr="00186D3D" w:rsidRDefault="006C067A" w:rsidP="006C067A">
            <w:pPr>
              <w:pStyle w:val="Heading1"/>
              <w:numPr>
                <w:ilvl w:val="0"/>
                <w:numId w:val="10"/>
              </w:numPr>
              <w:spacing w:before="0" w:after="0"/>
              <w:jc w:val="both"/>
              <w:rPr>
                <w:rFonts w:cs="Arial"/>
                <w:sz w:val="20"/>
              </w:rPr>
            </w:pPr>
            <w:r w:rsidRPr="00186D3D">
              <w:rPr>
                <w:rFonts w:cs="Arial"/>
                <w:sz w:val="20"/>
              </w:rPr>
              <w:t xml:space="preserve">Opinions and </w:t>
            </w:r>
            <w:r w:rsidRPr="00E45038">
              <w:rPr>
                <w:rFonts w:cs="Arial"/>
                <w:sz w:val="20"/>
              </w:rPr>
              <w:t>Advice</w:t>
            </w:r>
            <w:r w:rsidRPr="00554620">
              <w:rPr>
                <w:rFonts w:cs="Arial"/>
                <w:sz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6C067A" w:rsidRDefault="006C067A" w:rsidP="00337E3B">
            <w:pPr>
              <w:pStyle w:val="Heading1"/>
              <w:numPr>
                <w:ilvl w:val="0"/>
                <w:numId w:val="0"/>
              </w:numPr>
              <w:spacing w:before="0" w:after="0"/>
              <w:ind w:left="360" w:hanging="360"/>
              <w:jc w:val="both"/>
              <w:rPr>
                <w:rFonts w:cs="Arial"/>
                <w:sz w:val="20"/>
              </w:rPr>
            </w:pPr>
          </w:p>
          <w:p w:rsidR="006C067A" w:rsidRPr="00637BD7" w:rsidRDefault="006C067A" w:rsidP="00337E3B">
            <w:pPr>
              <w:pStyle w:val="Heading1"/>
              <w:numPr>
                <w:ilvl w:val="0"/>
                <w:numId w:val="0"/>
              </w:numPr>
              <w:spacing w:before="0" w:after="0"/>
              <w:ind w:left="360" w:hanging="360"/>
              <w:jc w:val="both"/>
              <w:rPr>
                <w:rFonts w:cs="Arial"/>
                <w:sz w:val="20"/>
              </w:rPr>
            </w:pPr>
            <w:r w:rsidRPr="00637BD7">
              <w:rPr>
                <w:rFonts w:cs="Arial"/>
                <w:sz w:val="20"/>
              </w:rPr>
              <w:t>Satisfactory</w:t>
            </w:r>
          </w:p>
        </w:tc>
      </w:tr>
      <w:tr w:rsidR="006C067A" w:rsidRPr="00186D3D" w:rsidTr="00337E3B">
        <w:trPr>
          <w:cantSplit/>
          <w:trHeight w:val="2976"/>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p w:rsidR="006C067A" w:rsidRPr="000B0044" w:rsidRDefault="006C067A" w:rsidP="00337E3B">
            <w:pPr>
              <w:pStyle w:val="BodyText2"/>
              <w:spacing w:line="240" w:lineRule="auto"/>
              <w:rPr>
                <w:rFonts w:cs="Arial"/>
                <w:sz w:val="20"/>
                <w:szCs w:val="20"/>
              </w:rPr>
            </w:pPr>
            <w:r w:rsidRPr="000B0044">
              <w:rPr>
                <w:rFonts w:cs="Arial"/>
                <w:sz w:val="20"/>
                <w:szCs w:val="20"/>
              </w:rPr>
              <w:t>1.1  Develop and practise the skill of preparing accurate and concise Opinions and other Advice, written in plain English, and demonstrating the following abilities:</w:t>
            </w:r>
          </w:p>
          <w:p w:rsidR="006C067A" w:rsidRPr="000B0044" w:rsidRDefault="006C067A" w:rsidP="006C067A">
            <w:pPr>
              <w:pStyle w:val="BodyText2"/>
              <w:numPr>
                <w:ilvl w:val="0"/>
                <w:numId w:val="31"/>
              </w:numPr>
              <w:spacing w:after="0" w:line="240" w:lineRule="auto"/>
              <w:jc w:val="both"/>
              <w:rPr>
                <w:rFonts w:cs="Arial"/>
                <w:sz w:val="20"/>
                <w:szCs w:val="20"/>
              </w:rPr>
            </w:pPr>
            <w:r w:rsidRPr="000B0044">
              <w:rPr>
                <w:rFonts w:cs="Arial"/>
                <w:sz w:val="20"/>
                <w:szCs w:val="20"/>
              </w:rPr>
              <w:t>To identify relevant facts from the papers and identify sources as appropriate;</w:t>
            </w:r>
          </w:p>
          <w:p w:rsidR="006C067A" w:rsidRPr="000B0044" w:rsidRDefault="006C067A" w:rsidP="00337E3B">
            <w:pPr>
              <w:pStyle w:val="BodyText2"/>
              <w:spacing w:after="0" w:line="240" w:lineRule="auto"/>
              <w:jc w:val="both"/>
              <w:rPr>
                <w:rFonts w:cs="Arial"/>
                <w:sz w:val="20"/>
                <w:szCs w:val="20"/>
              </w:rPr>
            </w:pPr>
          </w:p>
          <w:p w:rsidR="006C067A" w:rsidRPr="000B0044" w:rsidRDefault="006C067A" w:rsidP="006C067A">
            <w:pPr>
              <w:pStyle w:val="BodyText2"/>
              <w:numPr>
                <w:ilvl w:val="0"/>
                <w:numId w:val="31"/>
              </w:numPr>
              <w:spacing w:after="0" w:line="240" w:lineRule="auto"/>
              <w:jc w:val="both"/>
              <w:rPr>
                <w:rFonts w:cs="Arial"/>
                <w:sz w:val="20"/>
                <w:szCs w:val="20"/>
              </w:rPr>
            </w:pPr>
            <w:r w:rsidRPr="000B0044">
              <w:rPr>
                <w:rFonts w:cs="Arial"/>
                <w:sz w:val="20"/>
                <w:szCs w:val="20"/>
              </w:rPr>
              <w:t>To identify and explain the relevant legal issues;</w:t>
            </w:r>
          </w:p>
          <w:p w:rsidR="006C067A" w:rsidRPr="000B0044" w:rsidRDefault="006C067A" w:rsidP="00337E3B">
            <w:pPr>
              <w:pStyle w:val="BodyText2"/>
              <w:spacing w:after="0" w:line="240" w:lineRule="auto"/>
              <w:ind w:left="405"/>
              <w:jc w:val="both"/>
              <w:rPr>
                <w:rFonts w:cs="Arial"/>
                <w:sz w:val="20"/>
                <w:szCs w:val="20"/>
              </w:rPr>
            </w:pPr>
          </w:p>
          <w:p w:rsidR="006C067A" w:rsidRPr="000B0044" w:rsidRDefault="006C067A" w:rsidP="006C067A">
            <w:pPr>
              <w:pStyle w:val="BodyText2"/>
              <w:numPr>
                <w:ilvl w:val="0"/>
                <w:numId w:val="31"/>
              </w:numPr>
              <w:spacing w:after="0" w:line="240" w:lineRule="auto"/>
              <w:jc w:val="both"/>
              <w:rPr>
                <w:rFonts w:cs="Arial"/>
                <w:sz w:val="20"/>
                <w:szCs w:val="20"/>
              </w:rPr>
            </w:pPr>
            <w:r w:rsidRPr="000B0044">
              <w:rPr>
                <w:rFonts w:cs="Arial"/>
                <w:sz w:val="20"/>
                <w:szCs w:val="20"/>
              </w:rPr>
              <w:t>To apply the relevant law to the relevant facts and to draw appropriate conclusions and give appropriate advice.</w:t>
            </w:r>
          </w:p>
        </w:tc>
        <w:tc>
          <w:tcPr>
            <w:tcW w:w="1701"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b/>
                <w:sz w:val="20"/>
                <w:szCs w:val="20"/>
              </w:rPr>
            </w:pPr>
          </w:p>
          <w:p w:rsidR="006C067A" w:rsidRPr="00186D3D" w:rsidRDefault="006C067A" w:rsidP="00337E3B">
            <w:pPr>
              <w:rPr>
                <w:rFonts w:cs="Arial"/>
                <w:b/>
                <w:sz w:val="20"/>
                <w:szCs w:val="20"/>
              </w:rPr>
            </w:pPr>
          </w:p>
        </w:tc>
      </w:tr>
      <w:tr w:rsidR="006C067A" w:rsidRPr="00186D3D" w:rsidTr="00337E3B">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Default="006C067A" w:rsidP="00337E3B">
            <w:pPr>
              <w:pStyle w:val="Heading1"/>
              <w:numPr>
                <w:ilvl w:val="0"/>
                <w:numId w:val="0"/>
              </w:numPr>
              <w:spacing w:before="0" w:after="0"/>
              <w:ind w:left="360"/>
              <w:jc w:val="both"/>
              <w:rPr>
                <w:rFonts w:cs="Arial"/>
                <w:sz w:val="20"/>
              </w:rPr>
            </w:pPr>
          </w:p>
          <w:p w:rsidR="006C067A" w:rsidRPr="00186D3D" w:rsidRDefault="006C067A" w:rsidP="006C067A">
            <w:pPr>
              <w:pStyle w:val="Heading1"/>
              <w:numPr>
                <w:ilvl w:val="0"/>
                <w:numId w:val="10"/>
              </w:numPr>
              <w:spacing w:before="0" w:after="0"/>
              <w:jc w:val="both"/>
              <w:rPr>
                <w:rFonts w:cs="Arial"/>
                <w:sz w:val="20"/>
              </w:rPr>
            </w:pPr>
            <w:r w:rsidRPr="00186D3D">
              <w:rPr>
                <w:rFonts w:cs="Arial"/>
                <w:sz w:val="20"/>
              </w:rPr>
              <w:t>Letters</w:t>
            </w:r>
          </w:p>
          <w:p w:rsidR="006C067A" w:rsidRPr="00186D3D" w:rsidRDefault="006C067A" w:rsidP="00337E3B">
            <w:pPr>
              <w:ind w:left="360"/>
              <w:rPr>
                <w:rFonts w:cs="Arial"/>
                <w:sz w:val="20"/>
                <w:szCs w:val="20"/>
              </w:rPr>
            </w:pPr>
          </w:p>
        </w:tc>
      </w:tr>
      <w:tr w:rsidR="006C067A" w:rsidRPr="00186D3D" w:rsidTr="00337E3B">
        <w:trPr>
          <w:cantSplit/>
          <w:trHeight w:val="1980"/>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p w:rsidR="006C067A" w:rsidRDefault="006C067A" w:rsidP="006C067A">
            <w:pPr>
              <w:pStyle w:val="BodyText2"/>
              <w:numPr>
                <w:ilvl w:val="1"/>
                <w:numId w:val="8"/>
              </w:numPr>
              <w:spacing w:after="0" w:line="240" w:lineRule="auto"/>
              <w:jc w:val="both"/>
              <w:rPr>
                <w:rFonts w:cs="Arial"/>
                <w:sz w:val="20"/>
              </w:rPr>
            </w:pPr>
            <w:r w:rsidRPr="00186D3D">
              <w:rPr>
                <w:rFonts w:cs="Arial"/>
                <w:sz w:val="20"/>
              </w:rPr>
              <w:t>Develop and practise the necessary skills:</w:t>
            </w:r>
          </w:p>
          <w:p w:rsidR="006C067A" w:rsidRDefault="006C067A" w:rsidP="00337E3B">
            <w:pPr>
              <w:pStyle w:val="BodyText2"/>
              <w:spacing w:after="0" w:line="240" w:lineRule="auto"/>
              <w:ind w:left="420"/>
              <w:jc w:val="both"/>
              <w:rPr>
                <w:rFonts w:cs="Arial"/>
                <w:sz w:val="20"/>
              </w:rPr>
            </w:pPr>
          </w:p>
          <w:p w:rsidR="006C067A" w:rsidRDefault="006C067A" w:rsidP="006C067A">
            <w:pPr>
              <w:pStyle w:val="BodyText2"/>
              <w:numPr>
                <w:ilvl w:val="0"/>
                <w:numId w:val="9"/>
              </w:numPr>
              <w:spacing w:after="0" w:line="240" w:lineRule="auto"/>
              <w:jc w:val="both"/>
              <w:rPr>
                <w:rFonts w:cs="Arial"/>
                <w:sz w:val="20"/>
              </w:rPr>
            </w:pPr>
            <w:r w:rsidRPr="00186D3D">
              <w:rPr>
                <w:rFonts w:cs="Arial"/>
                <w:sz w:val="20"/>
              </w:rPr>
              <w:t>for drafting letters written in accordance with pre-action protocols or similar.</w:t>
            </w:r>
          </w:p>
          <w:p w:rsidR="006C067A" w:rsidRPr="00186D3D" w:rsidRDefault="006C067A" w:rsidP="00337E3B">
            <w:pPr>
              <w:pStyle w:val="BodyText2"/>
              <w:spacing w:after="0" w:line="240" w:lineRule="auto"/>
              <w:ind w:left="420"/>
              <w:jc w:val="both"/>
              <w:rPr>
                <w:rFonts w:cs="Arial"/>
                <w:sz w:val="20"/>
              </w:rPr>
            </w:pPr>
          </w:p>
          <w:p w:rsidR="006C067A" w:rsidRPr="00186D3D" w:rsidRDefault="006C067A" w:rsidP="006C067A">
            <w:pPr>
              <w:pStyle w:val="BodyText2"/>
              <w:numPr>
                <w:ilvl w:val="0"/>
                <w:numId w:val="9"/>
              </w:numPr>
              <w:spacing w:after="0" w:line="240" w:lineRule="auto"/>
              <w:jc w:val="both"/>
              <w:rPr>
                <w:rFonts w:cs="Arial"/>
                <w:sz w:val="20"/>
              </w:rPr>
            </w:pPr>
            <w:r w:rsidRPr="00B54FC4">
              <w:rPr>
                <w:rFonts w:cs="Arial"/>
                <w:sz w:val="20"/>
              </w:rPr>
              <w:t>for drafting Part 36 Offers or similar.</w:t>
            </w:r>
          </w:p>
        </w:tc>
        <w:tc>
          <w:tcPr>
            <w:tcW w:w="1701" w:type="dxa"/>
            <w:tcBorders>
              <w:top w:val="single" w:sz="4" w:space="0" w:color="auto"/>
              <w:left w:val="nil"/>
              <w:bottom w:val="single" w:sz="4" w:space="0" w:color="auto"/>
              <w:right w:val="single" w:sz="4" w:space="0" w:color="auto"/>
            </w:tcBorders>
          </w:tcPr>
          <w:p w:rsidR="006C067A" w:rsidRPr="00186D3D" w:rsidRDefault="006C067A" w:rsidP="00337E3B">
            <w:pPr>
              <w:rPr>
                <w:rFonts w:cs="Arial"/>
                <w:sz w:val="20"/>
                <w:szCs w:val="20"/>
              </w:rPr>
            </w:pPr>
          </w:p>
        </w:tc>
      </w:tr>
    </w:tbl>
    <w:p w:rsidR="006C067A" w:rsidRDefault="006C067A" w:rsidP="006C067A">
      <w:r>
        <w:br w:type="page"/>
      </w:r>
    </w:p>
    <w:tbl>
      <w:tblPr>
        <w:tblW w:w="878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gridCol w:w="1701"/>
      </w:tblGrid>
      <w:tr w:rsidR="006C067A" w:rsidRPr="00186D3D" w:rsidTr="00337E3B">
        <w:trPr>
          <w:cantSplit/>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Pr="00186D3D" w:rsidRDefault="006C067A" w:rsidP="00337E3B">
            <w:pPr>
              <w:pStyle w:val="normal1"/>
              <w:spacing w:line="240" w:lineRule="auto"/>
              <w:rPr>
                <w:rFonts w:ascii="Arial" w:hAnsi="Arial" w:cs="Arial"/>
                <w:b/>
                <w:sz w:val="20"/>
              </w:rPr>
            </w:pPr>
          </w:p>
          <w:p w:rsidR="006C067A" w:rsidRPr="00186D3D" w:rsidRDefault="006C067A" w:rsidP="006C067A">
            <w:pPr>
              <w:pStyle w:val="normal1"/>
              <w:numPr>
                <w:ilvl w:val="0"/>
                <w:numId w:val="10"/>
              </w:numPr>
              <w:spacing w:line="240" w:lineRule="auto"/>
              <w:rPr>
                <w:rFonts w:ascii="Arial" w:hAnsi="Arial" w:cs="Arial"/>
                <w:b/>
                <w:sz w:val="20"/>
              </w:rPr>
            </w:pPr>
            <w:r w:rsidRPr="00186D3D">
              <w:rPr>
                <w:rFonts w:ascii="Arial" w:hAnsi="Arial" w:cs="Arial"/>
                <w:b/>
                <w:sz w:val="20"/>
              </w:rPr>
              <w:t>Pleadings</w:t>
            </w:r>
          </w:p>
          <w:p w:rsidR="006C067A" w:rsidRPr="00186D3D" w:rsidRDefault="006C067A" w:rsidP="00337E3B">
            <w:pPr>
              <w:rPr>
                <w:rFonts w:cs="Arial"/>
                <w:sz w:val="20"/>
                <w:szCs w:val="20"/>
              </w:rPr>
            </w:pPr>
          </w:p>
        </w:tc>
      </w:tr>
      <w:tr w:rsidR="006C067A" w:rsidRPr="00186D3D" w:rsidTr="00337E3B">
        <w:trPr>
          <w:cantSplit/>
          <w:trHeight w:val="1114"/>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pStyle w:val="normal1"/>
              <w:spacing w:line="240" w:lineRule="auto"/>
              <w:rPr>
                <w:rFonts w:ascii="Arial" w:hAnsi="Arial" w:cs="Arial"/>
                <w:sz w:val="20"/>
              </w:rPr>
            </w:pPr>
          </w:p>
          <w:p w:rsidR="006C067A" w:rsidRDefault="006C067A" w:rsidP="006C067A">
            <w:pPr>
              <w:pStyle w:val="normal1"/>
              <w:numPr>
                <w:ilvl w:val="1"/>
                <w:numId w:val="7"/>
              </w:numPr>
              <w:spacing w:line="240" w:lineRule="auto"/>
              <w:rPr>
                <w:rFonts w:ascii="Arial" w:hAnsi="Arial" w:cs="Arial"/>
                <w:sz w:val="20"/>
              </w:rPr>
            </w:pPr>
            <w:r>
              <w:rPr>
                <w:rFonts w:ascii="Arial" w:hAnsi="Arial" w:cs="Arial"/>
                <w:sz w:val="20"/>
              </w:rPr>
              <w:t>Practise and develop the skill of pleading – in particular preparation of:</w:t>
            </w:r>
          </w:p>
          <w:p w:rsidR="006C067A" w:rsidRDefault="006C067A" w:rsidP="00337E3B">
            <w:pPr>
              <w:pStyle w:val="normal1"/>
              <w:spacing w:line="240" w:lineRule="auto"/>
              <w:rPr>
                <w:rFonts w:ascii="Arial" w:hAnsi="Arial" w:cs="Arial"/>
                <w:sz w:val="20"/>
              </w:rPr>
            </w:pPr>
          </w:p>
          <w:p w:rsidR="006C067A" w:rsidRPr="00186D3D" w:rsidRDefault="006C067A" w:rsidP="006C067A">
            <w:pPr>
              <w:pStyle w:val="normal1"/>
              <w:numPr>
                <w:ilvl w:val="2"/>
                <w:numId w:val="12"/>
              </w:numPr>
              <w:spacing w:line="240" w:lineRule="auto"/>
              <w:rPr>
                <w:rFonts w:ascii="Arial" w:hAnsi="Arial" w:cs="Arial"/>
                <w:sz w:val="20"/>
              </w:rPr>
            </w:pPr>
            <w:r w:rsidRPr="00186D3D">
              <w:rPr>
                <w:rFonts w:ascii="Arial" w:hAnsi="Arial" w:cs="Arial"/>
                <w:sz w:val="20"/>
              </w:rPr>
              <w:t>Statements of Case, i.e. Particulars of Claim, Defence and Reply.</w:t>
            </w:r>
          </w:p>
          <w:p w:rsidR="006C067A" w:rsidRDefault="006C067A" w:rsidP="006C067A">
            <w:pPr>
              <w:pStyle w:val="normal1"/>
              <w:numPr>
                <w:ilvl w:val="2"/>
                <w:numId w:val="12"/>
              </w:numPr>
              <w:spacing w:line="240" w:lineRule="auto"/>
              <w:rPr>
                <w:rFonts w:ascii="Arial" w:hAnsi="Arial" w:cs="Arial"/>
                <w:sz w:val="20"/>
              </w:rPr>
            </w:pPr>
            <w:r w:rsidRPr="00186D3D">
              <w:rPr>
                <w:rFonts w:ascii="Arial" w:hAnsi="Arial" w:cs="Arial"/>
                <w:sz w:val="20"/>
              </w:rPr>
              <w:t>Request</w:t>
            </w:r>
            <w:r>
              <w:rPr>
                <w:rFonts w:ascii="Arial" w:hAnsi="Arial" w:cs="Arial"/>
                <w:sz w:val="20"/>
              </w:rPr>
              <w:t>s</w:t>
            </w:r>
            <w:r w:rsidRPr="00186D3D">
              <w:rPr>
                <w:rFonts w:ascii="Arial" w:hAnsi="Arial" w:cs="Arial"/>
                <w:sz w:val="20"/>
              </w:rPr>
              <w:t xml:space="preserve"> for and provision of further information.</w:t>
            </w:r>
          </w:p>
          <w:p w:rsidR="006C067A" w:rsidRDefault="006C067A" w:rsidP="00337E3B">
            <w:pPr>
              <w:pStyle w:val="normal1"/>
              <w:spacing w:line="240" w:lineRule="auto"/>
              <w:rPr>
                <w:rFonts w:ascii="Arial" w:hAnsi="Arial" w:cs="Arial"/>
                <w:sz w:val="20"/>
              </w:rPr>
            </w:pPr>
          </w:p>
          <w:p w:rsidR="006C067A" w:rsidRDefault="006C067A" w:rsidP="006C067A">
            <w:pPr>
              <w:pStyle w:val="normal1"/>
              <w:numPr>
                <w:ilvl w:val="1"/>
                <w:numId w:val="7"/>
              </w:numPr>
              <w:spacing w:line="240" w:lineRule="auto"/>
              <w:rPr>
                <w:rFonts w:ascii="Arial" w:hAnsi="Arial" w:cs="Arial"/>
                <w:sz w:val="20"/>
              </w:rPr>
            </w:pPr>
            <w:r w:rsidRPr="00186D3D">
              <w:rPr>
                <w:rFonts w:ascii="Arial" w:hAnsi="Arial" w:cs="Arial"/>
                <w:sz w:val="20"/>
              </w:rPr>
              <w:t>Consider and understand the requirements of the Code of Conduct in relation to pleading and in particular to allegations of fraud (</w:t>
            </w:r>
            <w:r w:rsidR="00373CE3">
              <w:rPr>
                <w:rFonts w:ascii="Arial" w:hAnsi="Arial" w:cs="Arial"/>
                <w:i/>
                <w:sz w:val="20"/>
              </w:rPr>
              <w:t>Rule C9.2</w:t>
            </w:r>
            <w:r w:rsidRPr="00186D3D">
              <w:rPr>
                <w:rFonts w:ascii="Arial" w:hAnsi="Arial" w:cs="Arial"/>
                <w:sz w:val="20"/>
              </w:rPr>
              <w:t>).</w:t>
            </w:r>
          </w:p>
          <w:p w:rsidR="006C067A" w:rsidRDefault="006C067A" w:rsidP="00337E3B">
            <w:pPr>
              <w:pStyle w:val="normal1"/>
              <w:spacing w:line="240" w:lineRule="auto"/>
              <w:rPr>
                <w:rFonts w:ascii="Arial" w:hAnsi="Arial" w:cs="Arial"/>
                <w:sz w:val="20"/>
              </w:rPr>
            </w:pPr>
            <w:r>
              <w:rPr>
                <w:rFonts w:ascii="Arial" w:hAnsi="Arial" w:cs="Arial"/>
                <w:sz w:val="20"/>
              </w:rPr>
              <w:t xml:space="preserve"> </w:t>
            </w:r>
          </w:p>
          <w:p w:rsidR="006C067A" w:rsidRPr="00186D3D" w:rsidRDefault="006C067A" w:rsidP="006C067A">
            <w:pPr>
              <w:pStyle w:val="normal1"/>
              <w:numPr>
                <w:ilvl w:val="1"/>
                <w:numId w:val="7"/>
              </w:numPr>
              <w:spacing w:line="240" w:lineRule="auto"/>
              <w:rPr>
                <w:rFonts w:ascii="Arial" w:hAnsi="Arial" w:cs="Arial"/>
                <w:sz w:val="20"/>
              </w:rPr>
            </w:pPr>
            <w:r>
              <w:rPr>
                <w:rFonts w:ascii="Arial" w:hAnsi="Arial" w:cs="Arial"/>
                <w:sz w:val="20"/>
              </w:rPr>
              <w:t>Request and provide further information</w:t>
            </w:r>
          </w:p>
          <w:p w:rsidR="006C067A" w:rsidRPr="00186D3D" w:rsidRDefault="006C067A" w:rsidP="00337E3B">
            <w:pPr>
              <w:pStyle w:val="normal1"/>
              <w:spacing w:line="240" w:lineRule="auto"/>
              <w:rPr>
                <w:rFonts w:ascii="Arial" w:hAnsi="Arial" w:cs="Arial"/>
                <w:sz w:val="20"/>
              </w:rPr>
            </w:pPr>
          </w:p>
        </w:tc>
        <w:tc>
          <w:tcPr>
            <w:tcW w:w="1701" w:type="dxa"/>
            <w:tcBorders>
              <w:top w:val="single" w:sz="4" w:space="0" w:color="auto"/>
              <w:left w:val="nil"/>
              <w:bottom w:val="single" w:sz="4" w:space="0" w:color="auto"/>
              <w:right w:val="single" w:sz="4" w:space="0" w:color="auto"/>
            </w:tcBorders>
          </w:tcPr>
          <w:p w:rsidR="006C067A" w:rsidRPr="00186D3D" w:rsidRDefault="006C067A" w:rsidP="00337E3B">
            <w:pPr>
              <w:rPr>
                <w:rFonts w:cs="Arial"/>
                <w:sz w:val="20"/>
                <w:szCs w:val="20"/>
              </w:rPr>
            </w:pPr>
          </w:p>
        </w:tc>
      </w:tr>
      <w:tr w:rsidR="006C067A" w:rsidRPr="00186D3D" w:rsidTr="00337E3B">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Pr="00186D3D" w:rsidRDefault="006C067A" w:rsidP="00337E3B">
            <w:pPr>
              <w:pStyle w:val="normal1"/>
              <w:spacing w:line="240" w:lineRule="auto"/>
              <w:rPr>
                <w:rFonts w:ascii="Arial" w:hAnsi="Arial" w:cs="Arial"/>
                <w:b/>
                <w:sz w:val="20"/>
              </w:rPr>
            </w:pPr>
          </w:p>
          <w:p w:rsidR="006C067A" w:rsidRPr="00186D3D" w:rsidRDefault="006C067A" w:rsidP="006C067A">
            <w:pPr>
              <w:pStyle w:val="normal1"/>
              <w:numPr>
                <w:ilvl w:val="0"/>
                <w:numId w:val="7"/>
              </w:numPr>
              <w:spacing w:line="240" w:lineRule="auto"/>
              <w:rPr>
                <w:rFonts w:ascii="Arial" w:hAnsi="Arial" w:cs="Arial"/>
                <w:b/>
                <w:sz w:val="20"/>
              </w:rPr>
            </w:pPr>
            <w:r w:rsidRPr="00186D3D">
              <w:rPr>
                <w:rFonts w:ascii="Arial" w:hAnsi="Arial" w:cs="Arial"/>
                <w:b/>
                <w:sz w:val="20"/>
              </w:rPr>
              <w:t xml:space="preserve"> Witness Statements and Affidavits</w:t>
            </w:r>
          </w:p>
          <w:p w:rsidR="006C067A" w:rsidRPr="00186D3D" w:rsidRDefault="006C067A" w:rsidP="00337E3B">
            <w:pPr>
              <w:rPr>
                <w:rFonts w:cs="Arial"/>
                <w:sz w:val="20"/>
                <w:szCs w:val="20"/>
              </w:rPr>
            </w:pPr>
          </w:p>
        </w:tc>
      </w:tr>
      <w:tr w:rsidR="006C067A" w:rsidRPr="00186D3D" w:rsidTr="00337E3B">
        <w:trPr>
          <w:cantSplit/>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pStyle w:val="normal1"/>
              <w:spacing w:line="240" w:lineRule="auto"/>
              <w:rPr>
                <w:rFonts w:ascii="Arial" w:hAnsi="Arial" w:cs="Arial"/>
                <w:i/>
                <w:sz w:val="20"/>
              </w:rPr>
            </w:pPr>
          </w:p>
          <w:p w:rsidR="006C067A" w:rsidRPr="00186D3D" w:rsidRDefault="006C067A" w:rsidP="006C067A">
            <w:pPr>
              <w:pStyle w:val="normal1"/>
              <w:numPr>
                <w:ilvl w:val="1"/>
                <w:numId w:val="7"/>
              </w:numPr>
              <w:spacing w:line="240" w:lineRule="auto"/>
              <w:rPr>
                <w:rFonts w:ascii="Arial" w:hAnsi="Arial" w:cs="Arial"/>
                <w:i/>
                <w:sz w:val="20"/>
              </w:rPr>
            </w:pPr>
            <w:r w:rsidRPr="00186D3D">
              <w:rPr>
                <w:rFonts w:ascii="Arial" w:hAnsi="Arial" w:cs="Arial"/>
                <w:sz w:val="20"/>
              </w:rPr>
              <w:t xml:space="preserve">Understand the ethical considerations in drafting statements of fact for witnesses in civil actions </w:t>
            </w:r>
            <w:r w:rsidRPr="00186D3D">
              <w:rPr>
                <w:rFonts w:ascii="Arial" w:hAnsi="Arial" w:cs="Arial"/>
                <w:i/>
                <w:sz w:val="20"/>
              </w:rPr>
              <w:t>(</w:t>
            </w:r>
            <w:r w:rsidR="00373CE3">
              <w:rPr>
                <w:rFonts w:ascii="Arial" w:hAnsi="Arial" w:cs="Arial"/>
                <w:i/>
                <w:sz w:val="20"/>
              </w:rPr>
              <w:t>Rule C9.2</w:t>
            </w:r>
            <w:r w:rsidRPr="00186D3D">
              <w:rPr>
                <w:rFonts w:ascii="Arial" w:hAnsi="Arial" w:cs="Arial"/>
                <w:i/>
                <w:sz w:val="20"/>
              </w:rPr>
              <w:t>).</w:t>
            </w:r>
          </w:p>
          <w:p w:rsidR="006C067A" w:rsidRPr="00186D3D" w:rsidRDefault="006C067A" w:rsidP="00337E3B">
            <w:pPr>
              <w:pStyle w:val="normal1"/>
              <w:spacing w:line="240" w:lineRule="auto"/>
              <w:rPr>
                <w:rFonts w:ascii="Arial" w:hAnsi="Arial" w:cs="Arial"/>
                <w:i/>
                <w:sz w:val="20"/>
              </w:rPr>
            </w:pPr>
          </w:p>
          <w:p w:rsidR="006C067A" w:rsidRPr="00186D3D" w:rsidRDefault="006C067A" w:rsidP="006C067A">
            <w:pPr>
              <w:pStyle w:val="normal1"/>
              <w:numPr>
                <w:ilvl w:val="1"/>
                <w:numId w:val="7"/>
              </w:numPr>
              <w:spacing w:line="240" w:lineRule="auto"/>
              <w:rPr>
                <w:rFonts w:ascii="Arial" w:hAnsi="Arial" w:cs="Arial"/>
                <w:i/>
                <w:sz w:val="20"/>
              </w:rPr>
            </w:pPr>
            <w:r w:rsidRPr="00186D3D">
              <w:rPr>
                <w:rFonts w:ascii="Arial" w:hAnsi="Arial" w:cs="Arial"/>
                <w:iCs/>
                <w:sz w:val="20"/>
              </w:rPr>
              <w:t>Understand the ethical considerations concerning contact with witnesses and taking statements in relation to criminal cases (</w:t>
            </w:r>
            <w:r w:rsidR="00373CE3">
              <w:rPr>
                <w:rFonts w:ascii="Arial" w:hAnsi="Arial" w:cs="Arial"/>
                <w:i/>
                <w:sz w:val="20"/>
              </w:rPr>
              <w:t>Rule C9.2 – C9.6</w:t>
            </w:r>
            <w:r w:rsidRPr="00186D3D">
              <w:rPr>
                <w:rFonts w:ascii="Arial" w:hAnsi="Arial" w:cs="Arial"/>
                <w:i/>
                <w:sz w:val="20"/>
              </w:rPr>
              <w:t xml:space="preserve">). </w:t>
            </w:r>
          </w:p>
          <w:p w:rsidR="006C067A" w:rsidRPr="00186D3D" w:rsidRDefault="006C067A" w:rsidP="00337E3B">
            <w:pPr>
              <w:pStyle w:val="normal1"/>
              <w:spacing w:line="240" w:lineRule="auto"/>
              <w:rPr>
                <w:rFonts w:ascii="Arial" w:hAnsi="Arial" w:cs="Arial"/>
                <w:i/>
                <w:sz w:val="20"/>
              </w:rPr>
            </w:pPr>
          </w:p>
          <w:p w:rsidR="006C067A" w:rsidRPr="00186D3D" w:rsidRDefault="006C067A" w:rsidP="006C067A">
            <w:pPr>
              <w:pStyle w:val="normal1"/>
              <w:numPr>
                <w:ilvl w:val="1"/>
                <w:numId w:val="7"/>
              </w:numPr>
              <w:spacing w:line="240" w:lineRule="auto"/>
              <w:rPr>
                <w:rFonts w:ascii="Arial" w:hAnsi="Arial" w:cs="Arial"/>
                <w:sz w:val="20"/>
              </w:rPr>
            </w:pPr>
            <w:r w:rsidRPr="00186D3D">
              <w:rPr>
                <w:rFonts w:ascii="Arial" w:hAnsi="Arial" w:cs="Arial"/>
                <w:sz w:val="20"/>
              </w:rPr>
              <w:t>Practise and develop the skill of drafting in appropriate language</w:t>
            </w:r>
            <w:r>
              <w:rPr>
                <w:rFonts w:ascii="Arial" w:hAnsi="Arial" w:cs="Arial"/>
                <w:sz w:val="20"/>
              </w:rPr>
              <w:t xml:space="preserve">, using </w:t>
            </w:r>
            <w:r w:rsidRPr="00186D3D">
              <w:rPr>
                <w:rFonts w:ascii="Arial" w:hAnsi="Arial" w:cs="Arial"/>
                <w:sz w:val="20"/>
              </w:rPr>
              <w:t xml:space="preserve"> concise and accurate statements of fact.    </w:t>
            </w:r>
          </w:p>
          <w:p w:rsidR="006C067A" w:rsidRPr="00186D3D" w:rsidRDefault="006C067A" w:rsidP="00337E3B">
            <w:pPr>
              <w:pStyle w:val="normal1"/>
              <w:spacing w:line="240" w:lineRule="auto"/>
              <w:rPr>
                <w:rFonts w:ascii="Arial" w:hAnsi="Arial" w:cs="Arial"/>
                <w:sz w:val="20"/>
              </w:rPr>
            </w:pPr>
          </w:p>
        </w:tc>
        <w:tc>
          <w:tcPr>
            <w:tcW w:w="1701" w:type="dxa"/>
            <w:tcBorders>
              <w:top w:val="single" w:sz="4" w:space="0" w:color="auto"/>
              <w:left w:val="nil"/>
              <w:bottom w:val="single" w:sz="4" w:space="0" w:color="auto"/>
              <w:right w:val="single" w:sz="4" w:space="0" w:color="auto"/>
            </w:tcBorders>
          </w:tcPr>
          <w:p w:rsidR="006C067A" w:rsidRPr="00186D3D" w:rsidRDefault="006C067A" w:rsidP="00337E3B">
            <w:pPr>
              <w:rPr>
                <w:rFonts w:cs="Arial"/>
                <w:sz w:val="20"/>
                <w:szCs w:val="20"/>
              </w:rPr>
            </w:pPr>
          </w:p>
        </w:tc>
      </w:tr>
      <w:tr w:rsidR="006C067A" w:rsidRPr="00186D3D" w:rsidTr="00337E3B">
        <w:trPr>
          <w:cantSplit/>
          <w:trHeight w:val="278"/>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Pr="00186D3D" w:rsidRDefault="006C067A" w:rsidP="00337E3B">
            <w:pPr>
              <w:rPr>
                <w:rFonts w:cs="Arial"/>
                <w:b/>
                <w:sz w:val="20"/>
                <w:szCs w:val="20"/>
              </w:rPr>
            </w:pPr>
          </w:p>
          <w:p w:rsidR="006C067A" w:rsidRPr="00186D3D" w:rsidRDefault="006C067A" w:rsidP="006C067A">
            <w:pPr>
              <w:numPr>
                <w:ilvl w:val="0"/>
                <w:numId w:val="11"/>
              </w:numPr>
              <w:jc w:val="both"/>
              <w:rPr>
                <w:rFonts w:cs="Arial"/>
                <w:b/>
                <w:sz w:val="20"/>
                <w:szCs w:val="20"/>
              </w:rPr>
            </w:pPr>
            <w:r w:rsidRPr="00186D3D">
              <w:rPr>
                <w:rFonts w:cs="Arial"/>
                <w:b/>
                <w:sz w:val="20"/>
                <w:szCs w:val="20"/>
              </w:rPr>
              <w:t xml:space="preserve">  Orders</w:t>
            </w:r>
          </w:p>
          <w:p w:rsidR="006C067A" w:rsidRPr="00186D3D" w:rsidRDefault="006C067A" w:rsidP="00337E3B">
            <w:pPr>
              <w:ind w:left="360"/>
              <w:rPr>
                <w:rFonts w:cs="Arial"/>
                <w:sz w:val="20"/>
                <w:szCs w:val="20"/>
              </w:rPr>
            </w:pPr>
          </w:p>
        </w:tc>
      </w:tr>
      <w:tr w:rsidR="006C067A" w:rsidRPr="00186D3D" w:rsidTr="00337E3B">
        <w:trPr>
          <w:cantSplit/>
          <w:trHeight w:val="1042"/>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p w:rsidR="006C067A" w:rsidRPr="00186D3D" w:rsidRDefault="006C067A" w:rsidP="00337E3B">
            <w:pPr>
              <w:rPr>
                <w:rFonts w:cs="Arial"/>
                <w:sz w:val="20"/>
                <w:szCs w:val="20"/>
              </w:rPr>
            </w:pPr>
            <w:r w:rsidRPr="00186D3D">
              <w:rPr>
                <w:rFonts w:cs="Arial"/>
                <w:sz w:val="20"/>
                <w:szCs w:val="20"/>
              </w:rPr>
              <w:t xml:space="preserve">5.1 </w:t>
            </w:r>
            <w:r>
              <w:rPr>
                <w:rFonts w:cs="Arial"/>
                <w:sz w:val="20"/>
                <w:szCs w:val="20"/>
              </w:rPr>
              <w:t xml:space="preserve"> </w:t>
            </w:r>
            <w:r w:rsidRPr="00186D3D">
              <w:rPr>
                <w:rFonts w:cs="Arial"/>
                <w:sz w:val="20"/>
                <w:szCs w:val="20"/>
              </w:rPr>
              <w:t>Develop and practise the ability to draft orders, including Tomlin form and other consent orders.</w:t>
            </w:r>
          </w:p>
        </w:tc>
        <w:tc>
          <w:tcPr>
            <w:tcW w:w="1701"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tc>
      </w:tr>
      <w:tr w:rsidR="006C067A" w:rsidRPr="00186D3D" w:rsidTr="00337E3B">
        <w:trPr>
          <w:cantSplit/>
          <w:trHeight w:val="278"/>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Pr="00186D3D" w:rsidRDefault="006C067A" w:rsidP="00337E3B">
            <w:pPr>
              <w:rPr>
                <w:rFonts w:cs="Arial"/>
                <w:b/>
                <w:sz w:val="20"/>
                <w:szCs w:val="20"/>
              </w:rPr>
            </w:pPr>
          </w:p>
          <w:p w:rsidR="006C067A" w:rsidRPr="00186D3D" w:rsidRDefault="006C067A" w:rsidP="006C067A">
            <w:pPr>
              <w:numPr>
                <w:ilvl w:val="0"/>
                <w:numId w:val="11"/>
              </w:numPr>
              <w:jc w:val="both"/>
              <w:rPr>
                <w:rFonts w:cs="Arial"/>
                <w:b/>
                <w:sz w:val="20"/>
                <w:szCs w:val="20"/>
              </w:rPr>
            </w:pPr>
            <w:r w:rsidRPr="00186D3D">
              <w:rPr>
                <w:rFonts w:cs="Arial"/>
                <w:b/>
                <w:sz w:val="20"/>
                <w:szCs w:val="20"/>
              </w:rPr>
              <w:t xml:space="preserve">  </w:t>
            </w:r>
            <w:r>
              <w:rPr>
                <w:rFonts w:cs="Arial"/>
                <w:b/>
                <w:sz w:val="20"/>
                <w:szCs w:val="20"/>
              </w:rPr>
              <w:t>Non litigation drafting</w:t>
            </w:r>
          </w:p>
          <w:p w:rsidR="006C067A" w:rsidRPr="00186D3D" w:rsidRDefault="006C067A" w:rsidP="00337E3B">
            <w:pPr>
              <w:ind w:left="360"/>
              <w:rPr>
                <w:rFonts w:cs="Arial"/>
                <w:sz w:val="20"/>
                <w:szCs w:val="20"/>
              </w:rPr>
            </w:pPr>
          </w:p>
        </w:tc>
      </w:tr>
      <w:tr w:rsidR="006C067A" w:rsidRPr="00186D3D" w:rsidTr="00337E3B">
        <w:trPr>
          <w:cantSplit/>
          <w:trHeight w:val="1042"/>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p w:rsidR="006C067A" w:rsidRPr="00186D3D" w:rsidRDefault="006C067A" w:rsidP="00337E3B">
            <w:pPr>
              <w:rPr>
                <w:rFonts w:cs="Arial"/>
                <w:sz w:val="20"/>
                <w:szCs w:val="20"/>
              </w:rPr>
            </w:pPr>
            <w:r>
              <w:rPr>
                <w:rFonts w:cs="Arial"/>
                <w:sz w:val="20"/>
                <w:szCs w:val="20"/>
              </w:rPr>
              <w:t>6</w:t>
            </w:r>
            <w:r w:rsidRPr="00186D3D">
              <w:rPr>
                <w:rFonts w:cs="Arial"/>
                <w:sz w:val="20"/>
                <w:szCs w:val="20"/>
              </w:rPr>
              <w:t xml:space="preserve">.1 </w:t>
            </w:r>
            <w:r>
              <w:rPr>
                <w:rFonts w:cs="Arial"/>
                <w:sz w:val="20"/>
                <w:szCs w:val="20"/>
              </w:rPr>
              <w:t xml:space="preserve"> This should be covered as it is of equal importance but, as the type of work varies, substantial reference should be made on the appropriate specialist checklist</w:t>
            </w:r>
            <w:r w:rsidRPr="00186D3D">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tc>
      </w:tr>
      <w:tr w:rsidR="006C067A" w:rsidRPr="00186D3D" w:rsidTr="00337E3B">
        <w:trPr>
          <w:cantSplit/>
          <w:trHeight w:val="278"/>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Pr="00186D3D" w:rsidRDefault="006C067A" w:rsidP="00337E3B">
            <w:pPr>
              <w:rPr>
                <w:rFonts w:cs="Arial"/>
                <w:b/>
                <w:sz w:val="20"/>
                <w:szCs w:val="20"/>
              </w:rPr>
            </w:pPr>
          </w:p>
          <w:p w:rsidR="006C067A" w:rsidRPr="00186D3D" w:rsidRDefault="006C067A" w:rsidP="006C067A">
            <w:pPr>
              <w:numPr>
                <w:ilvl w:val="0"/>
                <w:numId w:val="11"/>
              </w:numPr>
              <w:jc w:val="both"/>
              <w:rPr>
                <w:rFonts w:cs="Arial"/>
                <w:b/>
                <w:sz w:val="20"/>
                <w:szCs w:val="20"/>
              </w:rPr>
            </w:pPr>
            <w:r>
              <w:rPr>
                <w:rFonts w:cs="Arial"/>
                <w:b/>
                <w:sz w:val="20"/>
                <w:szCs w:val="20"/>
              </w:rPr>
              <w:t>Paperwork in criminal matters</w:t>
            </w:r>
          </w:p>
          <w:p w:rsidR="006C067A" w:rsidRPr="00186D3D" w:rsidRDefault="006C067A" w:rsidP="00337E3B">
            <w:pPr>
              <w:ind w:left="360"/>
              <w:rPr>
                <w:rFonts w:cs="Arial"/>
                <w:sz w:val="20"/>
                <w:szCs w:val="20"/>
              </w:rPr>
            </w:pPr>
          </w:p>
        </w:tc>
      </w:tr>
      <w:tr w:rsidR="006C067A" w:rsidRPr="00186D3D" w:rsidTr="00337E3B">
        <w:trPr>
          <w:cantSplit/>
          <w:trHeight w:val="656"/>
        </w:trPr>
        <w:tc>
          <w:tcPr>
            <w:tcW w:w="7088"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p w:rsidR="006C067A" w:rsidRPr="00186D3D" w:rsidRDefault="006C067A" w:rsidP="00337E3B">
            <w:pPr>
              <w:rPr>
                <w:rFonts w:cs="Arial"/>
                <w:sz w:val="20"/>
                <w:szCs w:val="20"/>
              </w:rPr>
            </w:pPr>
            <w:r>
              <w:rPr>
                <w:rFonts w:cs="Arial"/>
                <w:sz w:val="20"/>
                <w:szCs w:val="20"/>
              </w:rPr>
              <w:t>7</w:t>
            </w:r>
            <w:r w:rsidRPr="00186D3D">
              <w:rPr>
                <w:rFonts w:cs="Arial"/>
                <w:sz w:val="20"/>
                <w:szCs w:val="20"/>
              </w:rPr>
              <w:t xml:space="preserve">.1 </w:t>
            </w:r>
            <w:r>
              <w:rPr>
                <w:rFonts w:cs="Arial"/>
                <w:sz w:val="20"/>
                <w:szCs w:val="20"/>
              </w:rPr>
              <w:t xml:space="preserve"> This should be covered as appropriate (see Criminal Checklist)</w:t>
            </w:r>
          </w:p>
        </w:tc>
        <w:tc>
          <w:tcPr>
            <w:tcW w:w="1701"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tc>
      </w:tr>
    </w:tbl>
    <w:p w:rsidR="006C067A" w:rsidRDefault="006C067A" w:rsidP="006C067A">
      <w:r>
        <w:br w:type="page"/>
      </w:r>
    </w:p>
    <w:tbl>
      <w:tblPr>
        <w:tblW w:w="8789"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88"/>
        <w:gridCol w:w="1701"/>
      </w:tblGrid>
      <w:tr w:rsidR="006C067A" w:rsidRPr="00186D3D" w:rsidTr="00337E3B">
        <w:trPr>
          <w:cantSplit/>
          <w:trHeight w:val="278"/>
        </w:trPr>
        <w:tc>
          <w:tcPr>
            <w:tcW w:w="8789" w:type="dxa"/>
            <w:gridSpan w:val="2"/>
            <w:tcBorders>
              <w:top w:val="single" w:sz="4" w:space="0" w:color="auto"/>
              <w:left w:val="single" w:sz="4" w:space="0" w:color="auto"/>
              <w:bottom w:val="single" w:sz="4" w:space="0" w:color="auto"/>
              <w:right w:val="single" w:sz="4" w:space="0" w:color="auto"/>
            </w:tcBorders>
            <w:shd w:val="clear" w:color="auto" w:fill="E0E0E0"/>
          </w:tcPr>
          <w:p w:rsidR="006C067A" w:rsidRPr="00186D3D" w:rsidRDefault="006C067A" w:rsidP="00337E3B">
            <w:pPr>
              <w:rPr>
                <w:rFonts w:cs="Arial"/>
                <w:b/>
                <w:sz w:val="20"/>
                <w:szCs w:val="20"/>
              </w:rPr>
            </w:pPr>
          </w:p>
          <w:p w:rsidR="006C067A" w:rsidRPr="00186D3D" w:rsidRDefault="006C067A" w:rsidP="006C067A">
            <w:pPr>
              <w:numPr>
                <w:ilvl w:val="0"/>
                <w:numId w:val="11"/>
              </w:numPr>
              <w:jc w:val="both"/>
              <w:rPr>
                <w:rFonts w:cs="Arial"/>
                <w:b/>
                <w:sz w:val="20"/>
                <w:szCs w:val="20"/>
              </w:rPr>
            </w:pPr>
            <w:r w:rsidRPr="00186D3D">
              <w:rPr>
                <w:rFonts w:cs="Arial"/>
                <w:b/>
                <w:sz w:val="20"/>
                <w:szCs w:val="20"/>
              </w:rPr>
              <w:t xml:space="preserve">  </w:t>
            </w:r>
            <w:r>
              <w:rPr>
                <w:rFonts w:cs="Arial"/>
                <w:b/>
                <w:sz w:val="20"/>
                <w:szCs w:val="20"/>
              </w:rPr>
              <w:t>Cross references and research</w:t>
            </w:r>
          </w:p>
          <w:p w:rsidR="006C067A" w:rsidRPr="00186D3D" w:rsidRDefault="006C067A" w:rsidP="00337E3B">
            <w:pPr>
              <w:ind w:left="360"/>
              <w:rPr>
                <w:rFonts w:cs="Arial"/>
                <w:sz w:val="20"/>
                <w:szCs w:val="20"/>
              </w:rPr>
            </w:pPr>
          </w:p>
        </w:tc>
      </w:tr>
      <w:tr w:rsidR="006C067A" w:rsidRPr="00186D3D" w:rsidTr="00337E3B">
        <w:trPr>
          <w:cantSplit/>
          <w:trHeight w:val="1042"/>
        </w:trPr>
        <w:tc>
          <w:tcPr>
            <w:tcW w:w="7088" w:type="dxa"/>
            <w:tcBorders>
              <w:top w:val="single" w:sz="4" w:space="0" w:color="auto"/>
              <w:left w:val="single" w:sz="4" w:space="0" w:color="auto"/>
              <w:bottom w:val="single" w:sz="4" w:space="0" w:color="auto"/>
              <w:right w:val="single" w:sz="4" w:space="0" w:color="auto"/>
            </w:tcBorders>
          </w:tcPr>
          <w:p w:rsidR="006C067A" w:rsidRDefault="006C067A" w:rsidP="00337E3B">
            <w:pPr>
              <w:rPr>
                <w:rFonts w:cs="Arial"/>
                <w:sz w:val="20"/>
                <w:szCs w:val="20"/>
              </w:rPr>
            </w:pPr>
          </w:p>
          <w:p w:rsidR="006C067A" w:rsidRDefault="006C067A" w:rsidP="00337E3B">
            <w:pPr>
              <w:rPr>
                <w:rFonts w:cs="Arial"/>
                <w:sz w:val="20"/>
                <w:szCs w:val="20"/>
              </w:rPr>
            </w:pPr>
            <w:r>
              <w:rPr>
                <w:rFonts w:cs="Arial"/>
                <w:sz w:val="20"/>
                <w:szCs w:val="20"/>
              </w:rPr>
              <w:t>8</w:t>
            </w:r>
            <w:r w:rsidRPr="00186D3D">
              <w:rPr>
                <w:rFonts w:cs="Arial"/>
                <w:sz w:val="20"/>
                <w:szCs w:val="20"/>
              </w:rPr>
              <w:t xml:space="preserve">.1 </w:t>
            </w:r>
            <w:r>
              <w:rPr>
                <w:rFonts w:cs="Arial"/>
                <w:sz w:val="20"/>
                <w:szCs w:val="20"/>
              </w:rPr>
              <w:t xml:space="preserve"> Build on research work carried out on the Bar Course, further to cover:</w:t>
            </w:r>
          </w:p>
          <w:p w:rsidR="006C067A" w:rsidRDefault="006C067A" w:rsidP="006C067A">
            <w:pPr>
              <w:numPr>
                <w:ilvl w:val="1"/>
                <w:numId w:val="11"/>
              </w:numPr>
              <w:tabs>
                <w:tab w:val="clear" w:pos="1080"/>
                <w:tab w:val="num" w:pos="882"/>
              </w:tabs>
              <w:ind w:hanging="528"/>
              <w:rPr>
                <w:rFonts w:cs="Arial"/>
                <w:sz w:val="20"/>
                <w:szCs w:val="20"/>
              </w:rPr>
            </w:pPr>
            <w:r>
              <w:rPr>
                <w:rFonts w:cs="Arial"/>
                <w:sz w:val="20"/>
                <w:szCs w:val="20"/>
              </w:rPr>
              <w:t>Case Law</w:t>
            </w:r>
          </w:p>
          <w:p w:rsidR="006C067A" w:rsidRDefault="006C067A" w:rsidP="006C067A">
            <w:pPr>
              <w:numPr>
                <w:ilvl w:val="1"/>
                <w:numId w:val="11"/>
              </w:numPr>
              <w:tabs>
                <w:tab w:val="clear" w:pos="1080"/>
                <w:tab w:val="num" w:pos="882"/>
              </w:tabs>
              <w:ind w:hanging="528"/>
              <w:rPr>
                <w:rFonts w:cs="Arial"/>
                <w:sz w:val="20"/>
                <w:szCs w:val="20"/>
              </w:rPr>
            </w:pPr>
            <w:r>
              <w:rPr>
                <w:rFonts w:cs="Arial"/>
                <w:sz w:val="20"/>
                <w:szCs w:val="20"/>
              </w:rPr>
              <w:t>Statute law</w:t>
            </w:r>
          </w:p>
          <w:p w:rsidR="006C067A" w:rsidRDefault="006C067A" w:rsidP="006C067A">
            <w:pPr>
              <w:numPr>
                <w:ilvl w:val="1"/>
                <w:numId w:val="11"/>
              </w:numPr>
              <w:tabs>
                <w:tab w:val="clear" w:pos="1080"/>
                <w:tab w:val="num" w:pos="882"/>
              </w:tabs>
              <w:ind w:hanging="528"/>
              <w:rPr>
                <w:rFonts w:cs="Arial"/>
                <w:sz w:val="20"/>
                <w:szCs w:val="20"/>
              </w:rPr>
            </w:pPr>
            <w:r>
              <w:rPr>
                <w:rFonts w:cs="Arial"/>
                <w:sz w:val="20"/>
                <w:szCs w:val="20"/>
              </w:rPr>
              <w:t>Citation indexes</w:t>
            </w:r>
          </w:p>
          <w:p w:rsidR="006C067A" w:rsidRDefault="006C067A" w:rsidP="006C067A">
            <w:pPr>
              <w:numPr>
                <w:ilvl w:val="1"/>
                <w:numId w:val="11"/>
              </w:numPr>
              <w:tabs>
                <w:tab w:val="clear" w:pos="1080"/>
                <w:tab w:val="num" w:pos="882"/>
              </w:tabs>
              <w:ind w:left="885" w:hanging="333"/>
              <w:rPr>
                <w:rFonts w:cs="Arial"/>
                <w:sz w:val="20"/>
                <w:szCs w:val="20"/>
              </w:rPr>
            </w:pPr>
            <w:r>
              <w:rPr>
                <w:rFonts w:cs="Arial"/>
                <w:sz w:val="20"/>
                <w:szCs w:val="20"/>
              </w:rPr>
              <w:t>Secondary sources as appropriate and depending on area of specialism: text books, digests, encyclopaedias and legal journals.</w:t>
            </w:r>
          </w:p>
          <w:p w:rsidR="006C067A" w:rsidRPr="00186D3D" w:rsidRDefault="006C067A" w:rsidP="00337E3B">
            <w:pPr>
              <w:ind w:left="885"/>
              <w:rPr>
                <w:rFonts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067A" w:rsidRPr="00186D3D" w:rsidRDefault="006C067A" w:rsidP="00337E3B">
            <w:pPr>
              <w:rPr>
                <w:rFonts w:cs="Arial"/>
                <w:sz w:val="20"/>
                <w:szCs w:val="20"/>
              </w:rPr>
            </w:pPr>
          </w:p>
        </w:tc>
      </w:tr>
    </w:tbl>
    <w:p w:rsidR="006C067A" w:rsidRDefault="006C067A" w:rsidP="006C067A">
      <w:pPr>
        <w:rPr>
          <w:b/>
        </w:rPr>
      </w:pPr>
      <w:r>
        <w:rPr>
          <w:b/>
        </w:rPr>
        <w:br w:type="page"/>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6C067A" w:rsidRPr="004407C9" w:rsidTr="00337E3B">
        <w:trPr>
          <w:cantSplit/>
          <w:trHeight w:hRule="exact" w:val="6553"/>
        </w:trPr>
        <w:tc>
          <w:tcPr>
            <w:tcW w:w="8931" w:type="dxa"/>
          </w:tcPr>
          <w:p w:rsidR="006C067A" w:rsidRPr="004407C9" w:rsidRDefault="006C067A" w:rsidP="00337E3B">
            <w:pPr>
              <w:pStyle w:val="Heading4"/>
              <w:numPr>
                <w:ilvl w:val="0"/>
                <w:numId w:val="0"/>
              </w:numPr>
              <w:ind w:left="864" w:hanging="864"/>
              <w:jc w:val="both"/>
              <w:rPr>
                <w:rFonts w:cs="Arial"/>
                <w:b w:val="0"/>
                <w:sz w:val="20"/>
              </w:rPr>
            </w:pPr>
            <w:r>
              <w:rPr>
                <w:rFonts w:cs="Arial"/>
                <w:b w:val="0"/>
                <w:sz w:val="20"/>
              </w:rPr>
              <w:t>Pupil’s r</w:t>
            </w:r>
            <w:r w:rsidRPr="004407C9">
              <w:rPr>
                <w:rFonts w:cs="Arial"/>
                <w:b w:val="0"/>
                <w:sz w:val="20"/>
              </w:rPr>
              <w:t>ecord of work done or work diary references</w:t>
            </w: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r>
              <w:rPr>
                <w:rFonts w:cs="Arial"/>
                <w:sz w:val="20"/>
                <w:szCs w:val="20"/>
              </w:rPr>
              <w:t>Signed (pupil):                                                                               Date:</w:t>
            </w:r>
          </w:p>
          <w:p w:rsidR="006C067A"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p>
        </w:tc>
      </w:tr>
    </w:tbl>
    <w:p w:rsidR="006C067A" w:rsidRDefault="006C067A" w:rsidP="006C067A">
      <w:pPr>
        <w:rPr>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6C067A" w:rsidRPr="004407C9" w:rsidTr="00337E3B">
        <w:trPr>
          <w:cantSplit/>
          <w:trHeight w:val="5787"/>
        </w:trPr>
        <w:tc>
          <w:tcPr>
            <w:tcW w:w="8931" w:type="dxa"/>
          </w:tcPr>
          <w:p w:rsidR="006C067A" w:rsidRPr="006D36CE" w:rsidRDefault="006C067A" w:rsidP="00337E3B">
            <w:pPr>
              <w:pStyle w:val="Heading5"/>
              <w:numPr>
                <w:ilvl w:val="0"/>
                <w:numId w:val="0"/>
              </w:numPr>
              <w:ind w:left="1008" w:hanging="1008"/>
              <w:rPr>
                <w:rFonts w:ascii="Arial" w:hAnsi="Arial" w:cs="Arial"/>
                <w:sz w:val="20"/>
              </w:rPr>
            </w:pPr>
            <w:r w:rsidRPr="006D36CE">
              <w:rPr>
                <w:rFonts w:ascii="Arial" w:hAnsi="Arial" w:cs="Arial"/>
                <w:sz w:val="20"/>
              </w:rPr>
              <w:t>Pupil Supervisor's comments</w:t>
            </w: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6D36CE" w:rsidRDefault="006C067A" w:rsidP="00337E3B">
            <w:pPr>
              <w:tabs>
                <w:tab w:val="left" w:pos="-1440"/>
              </w:tabs>
              <w:spacing w:after="58"/>
              <w:rPr>
                <w:rFonts w:cs="Arial"/>
                <w:sz w:val="20"/>
                <w:szCs w:val="20"/>
              </w:rPr>
            </w:pPr>
          </w:p>
          <w:p w:rsidR="006C067A" w:rsidRPr="004407C9" w:rsidRDefault="006C067A" w:rsidP="00337E3B">
            <w:pPr>
              <w:tabs>
                <w:tab w:val="left" w:pos="-1440"/>
              </w:tabs>
              <w:spacing w:after="58"/>
              <w:rPr>
                <w:rFonts w:cs="Arial"/>
                <w:sz w:val="20"/>
                <w:szCs w:val="20"/>
              </w:rPr>
            </w:pPr>
            <w:r>
              <w:rPr>
                <w:rFonts w:cs="Arial"/>
                <w:sz w:val="20"/>
                <w:szCs w:val="20"/>
              </w:rPr>
              <w:t>Signed (supervisor):                                                                      Date:</w:t>
            </w:r>
          </w:p>
          <w:p w:rsidR="006C067A" w:rsidRPr="004407C9" w:rsidRDefault="006C067A" w:rsidP="00337E3B">
            <w:pPr>
              <w:tabs>
                <w:tab w:val="left" w:pos="-1440"/>
              </w:tabs>
              <w:spacing w:after="58"/>
              <w:rPr>
                <w:rFonts w:cs="Arial"/>
                <w:sz w:val="20"/>
                <w:szCs w:val="20"/>
              </w:rPr>
            </w:pPr>
          </w:p>
        </w:tc>
      </w:tr>
    </w:tbl>
    <w:p w:rsidR="006C067A" w:rsidRPr="004407C9" w:rsidRDefault="006C067A" w:rsidP="006C067A">
      <w:pPr>
        <w:pStyle w:val="normal1"/>
        <w:spacing w:line="240" w:lineRule="auto"/>
        <w:rPr>
          <w:rFonts w:ascii="Arial" w:hAnsi="Arial" w:cs="Arial"/>
          <w:sz w:val="20"/>
        </w:rPr>
      </w:pPr>
    </w:p>
    <w:p w:rsidR="006C067A" w:rsidRDefault="006C067A" w:rsidP="006C067A">
      <w:pPr>
        <w:pStyle w:val="normal1"/>
        <w:spacing w:line="240" w:lineRule="auto"/>
        <w:rPr>
          <w:rFonts w:ascii="Arial" w:hAnsi="Arial" w:cs="Arial"/>
          <w:sz w:val="20"/>
        </w:rPr>
      </w:pPr>
    </w:p>
    <w:p w:rsidR="006C067A" w:rsidRPr="00186D3D" w:rsidRDefault="006C067A" w:rsidP="006C067A">
      <w:pPr>
        <w:pStyle w:val="normal1"/>
        <w:spacing w:line="240" w:lineRule="auto"/>
        <w:rPr>
          <w:rFonts w:ascii="Arial" w:hAnsi="Arial" w:cs="Arial"/>
          <w:sz w:val="20"/>
        </w:rPr>
      </w:pPr>
      <w:r>
        <w:rPr>
          <w:rFonts w:ascii="Arial" w:hAnsi="Arial" w:cs="Arial"/>
          <w:sz w:val="20"/>
        </w:rP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8789"/>
      </w:tblGrid>
      <w:tr w:rsidR="006C067A" w:rsidRPr="00186D3D" w:rsidTr="00337E3B">
        <w:trPr>
          <w:cantSplit/>
          <w:trHeight w:val="360"/>
        </w:trPr>
        <w:tc>
          <w:tcPr>
            <w:tcW w:w="8789" w:type="dxa"/>
            <w:tcBorders>
              <w:top w:val="single" w:sz="4" w:space="0" w:color="auto"/>
            </w:tcBorders>
          </w:tcPr>
          <w:p w:rsidR="006C067A" w:rsidRDefault="006C067A" w:rsidP="00337E3B">
            <w:pPr>
              <w:rPr>
                <w:rFonts w:cs="Arial"/>
                <w:b/>
                <w:i/>
              </w:rPr>
            </w:pPr>
          </w:p>
          <w:p w:rsidR="006C067A" w:rsidRDefault="006C067A" w:rsidP="00337E3B">
            <w:pPr>
              <w:rPr>
                <w:rFonts w:cs="Arial"/>
                <w:b/>
                <w:i/>
              </w:rPr>
            </w:pPr>
            <w:r w:rsidRPr="00381331">
              <w:rPr>
                <w:rFonts w:cs="Arial"/>
                <w:b/>
                <w:i/>
              </w:rPr>
              <w:t xml:space="preserve">Section </w:t>
            </w:r>
            <w:r>
              <w:rPr>
                <w:rFonts w:cs="Arial"/>
                <w:b/>
                <w:i/>
              </w:rPr>
              <w:t>5</w:t>
            </w:r>
            <w:r w:rsidRPr="00381331">
              <w:rPr>
                <w:rFonts w:cs="Arial"/>
                <w:b/>
                <w:i/>
              </w:rPr>
              <w:t xml:space="preserve">: </w:t>
            </w:r>
            <w:r>
              <w:rPr>
                <w:rFonts w:cs="Arial"/>
                <w:b/>
                <w:i/>
              </w:rPr>
              <w:t xml:space="preserve">Specialist Areas </w:t>
            </w:r>
          </w:p>
          <w:p w:rsidR="006C067A" w:rsidRPr="00381331" w:rsidRDefault="006C067A" w:rsidP="00337E3B">
            <w:pPr>
              <w:rPr>
                <w:rFonts w:cs="Arial"/>
                <w:b/>
                <w:i/>
              </w:rPr>
            </w:pPr>
          </w:p>
          <w:p w:rsidR="006C067A" w:rsidRDefault="006C067A" w:rsidP="00337E3B">
            <w:pPr>
              <w:rPr>
                <w:rFonts w:cs="Arial"/>
                <w:i/>
                <w:sz w:val="20"/>
                <w:szCs w:val="20"/>
              </w:rPr>
            </w:pPr>
            <w:r>
              <w:rPr>
                <w:rFonts w:cs="Arial"/>
                <w:i/>
                <w:sz w:val="20"/>
                <w:szCs w:val="20"/>
              </w:rPr>
              <w:t>All pupils should additionally g</w:t>
            </w:r>
            <w:r w:rsidRPr="00C91B6E">
              <w:rPr>
                <w:rFonts w:cs="Arial"/>
                <w:i/>
                <w:sz w:val="20"/>
                <w:szCs w:val="20"/>
              </w:rPr>
              <w:t>ain an understanding and experience of work in the specialist area practised by the pupil supervisor and the Appro</w:t>
            </w:r>
            <w:r>
              <w:rPr>
                <w:rFonts w:cs="Arial"/>
                <w:i/>
                <w:sz w:val="20"/>
                <w:szCs w:val="20"/>
              </w:rPr>
              <w:t>ved T</w:t>
            </w:r>
            <w:r w:rsidRPr="00C91B6E">
              <w:rPr>
                <w:rFonts w:cs="Arial"/>
                <w:i/>
                <w:sz w:val="20"/>
                <w:szCs w:val="20"/>
              </w:rPr>
              <w:t>raining Organisation where the pupillage is being undertaken</w:t>
            </w:r>
            <w:r>
              <w:rPr>
                <w:rFonts w:cs="Arial"/>
                <w:i/>
                <w:sz w:val="20"/>
                <w:szCs w:val="20"/>
              </w:rPr>
              <w:t xml:space="preserve">. </w:t>
            </w:r>
          </w:p>
          <w:p w:rsidR="006C067A" w:rsidRDefault="006C067A" w:rsidP="00337E3B">
            <w:pPr>
              <w:rPr>
                <w:rFonts w:cs="Arial"/>
                <w:i/>
                <w:sz w:val="20"/>
                <w:szCs w:val="20"/>
              </w:rPr>
            </w:pPr>
          </w:p>
          <w:p w:rsidR="006C067A" w:rsidRDefault="006C067A" w:rsidP="00337E3B">
            <w:pPr>
              <w:rPr>
                <w:rFonts w:cs="Arial"/>
                <w:i/>
                <w:sz w:val="20"/>
                <w:szCs w:val="20"/>
              </w:rPr>
            </w:pPr>
          </w:p>
          <w:p w:rsidR="006C067A" w:rsidRPr="00C91B6E" w:rsidRDefault="006C067A" w:rsidP="00337E3B">
            <w:pPr>
              <w:rPr>
                <w:rFonts w:cs="Arial"/>
                <w:i/>
                <w:sz w:val="20"/>
                <w:szCs w:val="20"/>
              </w:rPr>
            </w:pPr>
            <w:r>
              <w:rPr>
                <w:rFonts w:cs="Arial"/>
                <w:i/>
                <w:sz w:val="20"/>
                <w:szCs w:val="20"/>
              </w:rPr>
              <w:t>This checklist may be completed by cross reference to the other checklists and vice versa.</w:t>
            </w:r>
          </w:p>
          <w:p w:rsidR="006C067A" w:rsidRPr="00186D3D" w:rsidRDefault="006C067A" w:rsidP="00337E3B">
            <w:pPr>
              <w:pStyle w:val="Heading3"/>
              <w:numPr>
                <w:ilvl w:val="0"/>
                <w:numId w:val="0"/>
              </w:numPr>
              <w:rPr>
                <w:rFonts w:cs="Arial"/>
              </w:rPr>
            </w:pPr>
          </w:p>
        </w:tc>
      </w:tr>
      <w:tr w:rsidR="006C067A" w:rsidRPr="00186D3D" w:rsidTr="00337E3B">
        <w:trPr>
          <w:cantSplit/>
          <w:trHeight w:val="360"/>
        </w:trPr>
        <w:tc>
          <w:tcPr>
            <w:tcW w:w="8789" w:type="dxa"/>
            <w:tcBorders>
              <w:bottom w:val="single" w:sz="4" w:space="0" w:color="auto"/>
            </w:tcBorders>
          </w:tcPr>
          <w:p w:rsidR="006C067A" w:rsidRPr="00844FB3" w:rsidRDefault="006C067A" w:rsidP="00337E3B">
            <w:pPr>
              <w:pStyle w:val="Heading3"/>
              <w:numPr>
                <w:ilvl w:val="0"/>
                <w:numId w:val="0"/>
              </w:numPr>
              <w:rPr>
                <w:rFonts w:cs="Arial"/>
                <w:i w:val="0"/>
              </w:rPr>
            </w:pPr>
            <w:r w:rsidRPr="00844FB3">
              <w:rPr>
                <w:rFonts w:cs="Arial"/>
                <w:i w:val="0"/>
              </w:rPr>
              <w:t xml:space="preserve">The specialist section of the </w:t>
            </w:r>
            <w:r>
              <w:rPr>
                <w:rFonts w:cs="Arial"/>
                <w:i w:val="0"/>
              </w:rPr>
              <w:t>checklist</w:t>
            </w:r>
            <w:r w:rsidRPr="00844FB3">
              <w:rPr>
                <w:rFonts w:cs="Arial"/>
                <w:i w:val="0"/>
              </w:rPr>
              <w:t xml:space="preserve"> adopted by the </w:t>
            </w:r>
            <w:r>
              <w:rPr>
                <w:rFonts w:cs="Arial"/>
                <w:i w:val="0"/>
              </w:rPr>
              <w:t>Approved T</w:t>
            </w:r>
            <w:r w:rsidRPr="00844FB3">
              <w:rPr>
                <w:rFonts w:cs="Arial"/>
                <w:i w:val="0"/>
              </w:rPr>
              <w:t xml:space="preserve">raining Organisation must be adhered to and the relevant </w:t>
            </w:r>
            <w:r>
              <w:rPr>
                <w:rFonts w:cs="Arial"/>
                <w:i w:val="0"/>
              </w:rPr>
              <w:t>checklist</w:t>
            </w:r>
            <w:r w:rsidRPr="00844FB3">
              <w:rPr>
                <w:rFonts w:cs="Arial"/>
                <w:i w:val="0"/>
              </w:rPr>
              <w:t xml:space="preserve"> completed and submitted together with the </w:t>
            </w:r>
            <w:r>
              <w:rPr>
                <w:rFonts w:cs="Arial"/>
                <w:i w:val="0"/>
              </w:rPr>
              <w:t>checklist</w:t>
            </w:r>
            <w:r w:rsidRPr="00844FB3">
              <w:rPr>
                <w:rFonts w:cs="Arial"/>
                <w:i w:val="0"/>
              </w:rPr>
              <w:t>s for the core areas.</w:t>
            </w:r>
          </w:p>
          <w:p w:rsidR="006C067A" w:rsidRPr="00844FB3" w:rsidRDefault="006C067A" w:rsidP="00337E3B">
            <w:pPr>
              <w:pStyle w:val="Heading3"/>
              <w:numPr>
                <w:ilvl w:val="0"/>
                <w:numId w:val="0"/>
              </w:numPr>
              <w:rPr>
                <w:rFonts w:cs="Arial"/>
                <w:i w:val="0"/>
              </w:rPr>
            </w:pPr>
            <w:r w:rsidRPr="00844FB3">
              <w:rPr>
                <w:rFonts w:cs="Arial"/>
                <w:i w:val="0"/>
              </w:rPr>
              <w:t xml:space="preserve">There are currently thirteen sample </w:t>
            </w:r>
            <w:r>
              <w:rPr>
                <w:rFonts w:cs="Arial"/>
                <w:i w:val="0"/>
              </w:rPr>
              <w:t>checklist</w:t>
            </w:r>
            <w:r w:rsidRPr="00844FB3">
              <w:rPr>
                <w:rFonts w:cs="Arial"/>
                <w:i w:val="0"/>
              </w:rPr>
              <w:t>s that have been prepared by the Specialist Bar Associations in each of the following areas:</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Administrative</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 xml:space="preserve">Chancery </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Commercial and Admiralty</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 xml:space="preserve">Criminal </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Family</w:t>
            </w:r>
          </w:p>
          <w:p w:rsidR="006C067A" w:rsidRPr="00186D3D" w:rsidRDefault="006C067A" w:rsidP="006C067A">
            <w:pPr>
              <w:pStyle w:val="Footer"/>
              <w:numPr>
                <w:ilvl w:val="0"/>
                <w:numId w:val="13"/>
              </w:numPr>
              <w:tabs>
                <w:tab w:val="clear" w:pos="4320"/>
                <w:tab w:val="clear" w:pos="8640"/>
              </w:tabs>
              <w:rPr>
                <w:rFonts w:cs="Arial"/>
                <w:sz w:val="20"/>
              </w:rPr>
            </w:pPr>
            <w:r w:rsidRPr="00186D3D">
              <w:rPr>
                <w:rFonts w:cs="Arial"/>
                <w:sz w:val="20"/>
              </w:rPr>
              <w:t>Crown Prosecution Service</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Employed Commercial</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General Commercial</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Intellectual Property</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Local Government and Planning</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Personal Injury</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Revenue</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Technology and Construction</w:t>
            </w:r>
          </w:p>
          <w:p w:rsidR="006C067A" w:rsidRPr="00186D3D" w:rsidRDefault="006C067A" w:rsidP="006C067A">
            <w:pPr>
              <w:widowControl w:val="0"/>
              <w:numPr>
                <w:ilvl w:val="0"/>
                <w:numId w:val="13"/>
              </w:numPr>
              <w:autoSpaceDE w:val="0"/>
              <w:autoSpaceDN w:val="0"/>
              <w:adjustRightInd w:val="0"/>
              <w:rPr>
                <w:rFonts w:cs="Arial"/>
                <w:sz w:val="20"/>
                <w:szCs w:val="20"/>
              </w:rPr>
            </w:pPr>
            <w:r w:rsidRPr="00186D3D">
              <w:rPr>
                <w:rFonts w:cs="Arial"/>
                <w:sz w:val="20"/>
                <w:szCs w:val="20"/>
              </w:rPr>
              <w:t>Immigration</w:t>
            </w:r>
          </w:p>
          <w:p w:rsidR="006C067A" w:rsidRPr="004701D1" w:rsidRDefault="006C067A" w:rsidP="00337E3B">
            <w:pPr>
              <w:rPr>
                <w:rFonts w:cs="Arial"/>
                <w:sz w:val="20"/>
                <w:szCs w:val="20"/>
              </w:rPr>
            </w:pPr>
          </w:p>
          <w:p w:rsidR="006C067A" w:rsidRPr="004701D1" w:rsidRDefault="006C067A" w:rsidP="00337E3B">
            <w:pPr>
              <w:rPr>
                <w:rFonts w:cs="Arial"/>
                <w:sz w:val="20"/>
                <w:szCs w:val="20"/>
              </w:rPr>
            </w:pPr>
            <w:r>
              <w:rPr>
                <w:rFonts w:cs="Arial"/>
                <w:sz w:val="20"/>
                <w:szCs w:val="20"/>
              </w:rPr>
              <w:t>Checklist</w:t>
            </w:r>
            <w:r w:rsidRPr="004701D1">
              <w:rPr>
                <w:rFonts w:cs="Arial"/>
                <w:sz w:val="20"/>
                <w:szCs w:val="20"/>
              </w:rPr>
              <w:t xml:space="preserve">s for the above specialist areas are available on the BSB website </w:t>
            </w:r>
          </w:p>
          <w:p w:rsidR="00C94373" w:rsidRDefault="006C067A" w:rsidP="00337E3B">
            <w:r w:rsidRPr="004701D1">
              <w:rPr>
                <w:rFonts w:cs="Arial"/>
                <w:sz w:val="20"/>
                <w:szCs w:val="20"/>
              </w:rPr>
              <w:t>(</w:t>
            </w:r>
            <w:hyperlink r:id="rId9" w:history="1">
              <w:r w:rsidR="00C94373" w:rsidRPr="00FC1BB1">
                <w:rPr>
                  <w:rStyle w:val="Hyperlink"/>
                </w:rPr>
                <w:t>https://www.barstandardsboard.org.uk/qualifying-as-a-barrister/bar-training-requirements/forms-and-guidelines/</w:t>
              </w:r>
            </w:hyperlink>
            <w:r w:rsidR="00C94373">
              <w:t>)</w:t>
            </w:r>
          </w:p>
          <w:p w:rsidR="006C067A" w:rsidRPr="004701D1" w:rsidRDefault="006C067A" w:rsidP="00337E3B">
            <w:pPr>
              <w:rPr>
                <w:rFonts w:cs="Arial"/>
                <w:sz w:val="20"/>
                <w:szCs w:val="20"/>
              </w:rPr>
            </w:pPr>
            <w:r w:rsidRPr="004701D1">
              <w:rPr>
                <w:rFonts w:cs="Arial"/>
                <w:sz w:val="20"/>
                <w:szCs w:val="20"/>
              </w:rPr>
              <w:t>They are provided independently in this way, so as to allow for periodic updating as appropriate by the relevant Specialist Bar Association.</w:t>
            </w:r>
          </w:p>
          <w:p w:rsidR="006C067A" w:rsidRPr="004701D1" w:rsidRDefault="006C067A" w:rsidP="00337E3B">
            <w:pPr>
              <w:rPr>
                <w:rFonts w:cs="Arial"/>
                <w:sz w:val="20"/>
                <w:szCs w:val="20"/>
              </w:rPr>
            </w:pPr>
          </w:p>
          <w:p w:rsidR="006C067A" w:rsidRPr="00186D3D" w:rsidRDefault="006C067A" w:rsidP="00337E3B">
            <w:pPr>
              <w:rPr>
                <w:rFonts w:cs="Arial"/>
                <w:sz w:val="20"/>
                <w:szCs w:val="20"/>
              </w:rPr>
            </w:pPr>
            <w:r>
              <w:rPr>
                <w:rFonts w:cs="Arial"/>
                <w:sz w:val="20"/>
                <w:szCs w:val="20"/>
              </w:rPr>
              <w:t>ATOs and supervisors</w:t>
            </w:r>
            <w:r w:rsidRPr="00186D3D">
              <w:rPr>
                <w:rFonts w:cs="Arial"/>
                <w:sz w:val="20"/>
                <w:szCs w:val="20"/>
              </w:rPr>
              <w:t xml:space="preserve"> may also develop their own </w:t>
            </w:r>
            <w:r>
              <w:rPr>
                <w:rFonts w:cs="Arial"/>
                <w:sz w:val="20"/>
                <w:szCs w:val="20"/>
              </w:rPr>
              <w:t>checklist</w:t>
            </w:r>
            <w:r w:rsidRPr="00186D3D">
              <w:rPr>
                <w:rFonts w:cs="Arial"/>
                <w:sz w:val="20"/>
                <w:szCs w:val="20"/>
              </w:rPr>
              <w:t xml:space="preserve">s subject to approval by the Bar </w:t>
            </w:r>
            <w:r>
              <w:rPr>
                <w:rFonts w:cs="Arial"/>
                <w:sz w:val="20"/>
                <w:szCs w:val="20"/>
              </w:rPr>
              <w:t>Standards Board</w:t>
            </w:r>
            <w:r w:rsidRPr="00186D3D">
              <w:rPr>
                <w:rFonts w:cs="Arial"/>
                <w:sz w:val="20"/>
                <w:szCs w:val="20"/>
              </w:rPr>
              <w:t xml:space="preserve">.  </w:t>
            </w:r>
            <w:r>
              <w:rPr>
                <w:rFonts w:cs="Arial"/>
                <w:sz w:val="20"/>
                <w:szCs w:val="20"/>
              </w:rPr>
              <w:t>Applications</w:t>
            </w:r>
            <w:r w:rsidRPr="00186D3D">
              <w:rPr>
                <w:rFonts w:cs="Arial"/>
                <w:sz w:val="20"/>
                <w:szCs w:val="20"/>
              </w:rPr>
              <w:t xml:space="preserve"> should be submitted at least one month before the pupillage commences.</w:t>
            </w:r>
          </w:p>
          <w:p w:rsidR="006C067A" w:rsidRDefault="006C067A" w:rsidP="00337E3B">
            <w:pPr>
              <w:rPr>
                <w:rFonts w:cs="Arial"/>
                <w:sz w:val="20"/>
                <w:szCs w:val="20"/>
              </w:rPr>
            </w:pPr>
          </w:p>
          <w:p w:rsidR="006C067A" w:rsidRDefault="006C067A" w:rsidP="00337E3B">
            <w:pPr>
              <w:rPr>
                <w:rFonts w:cs="Arial"/>
                <w:sz w:val="20"/>
                <w:szCs w:val="20"/>
              </w:rPr>
            </w:pPr>
          </w:p>
          <w:p w:rsidR="006C067A" w:rsidRPr="00186D3D" w:rsidRDefault="006C067A" w:rsidP="00337E3B">
            <w:pPr>
              <w:rPr>
                <w:rFonts w:cs="Arial"/>
                <w:sz w:val="20"/>
                <w:szCs w:val="20"/>
              </w:rPr>
            </w:pPr>
          </w:p>
          <w:p w:rsidR="006C067A" w:rsidRPr="00186D3D" w:rsidRDefault="006C067A" w:rsidP="00337E3B">
            <w:pPr>
              <w:pStyle w:val="Heading3"/>
              <w:numPr>
                <w:ilvl w:val="0"/>
                <w:numId w:val="0"/>
              </w:numPr>
              <w:rPr>
                <w:rFonts w:cs="Arial"/>
                <w:b/>
              </w:rPr>
            </w:pPr>
          </w:p>
        </w:tc>
      </w:tr>
    </w:tbl>
    <w:p w:rsidR="00772548" w:rsidRDefault="00772548" w:rsidP="006C067A"/>
    <w:sectPr w:rsidR="00772548" w:rsidSect="00772548">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5CF" w:rsidRDefault="00D355CF" w:rsidP="006C067A">
      <w:r>
        <w:separator/>
      </w:r>
    </w:p>
  </w:endnote>
  <w:endnote w:type="continuationSeparator" w:id="0">
    <w:p w:rsidR="00D355CF" w:rsidRDefault="00D355CF" w:rsidP="006C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12" w:rsidRPr="00105712" w:rsidRDefault="00105712">
    <w:pPr>
      <w:pStyle w:val="Footer"/>
      <w:rPr>
        <w:sz w:val="18"/>
        <w:szCs w:val="18"/>
      </w:rPr>
    </w:pPr>
    <w:r w:rsidRPr="00105712">
      <w:rPr>
        <w:sz w:val="18"/>
        <w:szCs w:val="18"/>
      </w:rPr>
      <w:t>June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12" w:rsidRPr="00105712" w:rsidRDefault="00105712">
    <w:pPr>
      <w:pStyle w:val="Footer"/>
      <w:rPr>
        <w:sz w:val="18"/>
        <w:szCs w:val="18"/>
      </w:rPr>
    </w:pPr>
    <w:r w:rsidRPr="00105712">
      <w:rPr>
        <w:sz w:val="18"/>
        <w:szCs w:val="18"/>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5CF" w:rsidRDefault="00D355CF" w:rsidP="006C067A">
      <w:r>
        <w:separator/>
      </w:r>
    </w:p>
  </w:footnote>
  <w:footnote w:type="continuationSeparator" w:id="0">
    <w:p w:rsidR="00D355CF" w:rsidRDefault="00D355CF" w:rsidP="006C067A">
      <w:r>
        <w:continuationSeparator/>
      </w:r>
    </w:p>
  </w:footnote>
  <w:footnote w:id="1">
    <w:p w:rsidR="00523E94" w:rsidRDefault="00523E94" w:rsidP="006C067A">
      <w:pPr>
        <w:pStyle w:val="FootnoteText"/>
      </w:pPr>
      <w:r>
        <w:rPr>
          <w:rStyle w:val="FootnoteReference"/>
        </w:rPr>
        <w:footnoteRef/>
      </w:r>
      <w:r>
        <w:t xml:space="preserve"> </w:t>
      </w:r>
      <w:r w:rsidRPr="00AB50B2">
        <w:rPr>
          <w:rFonts w:cs="Arial"/>
          <w:sz w:val="18"/>
          <w:szCs w:val="18"/>
        </w:rPr>
        <w:t xml:space="preserve">References are to the </w:t>
      </w:r>
      <w:r w:rsidR="00ED513B">
        <w:rPr>
          <w:rFonts w:cs="Arial"/>
          <w:sz w:val="18"/>
          <w:szCs w:val="18"/>
        </w:rPr>
        <w:t>BSB Handbook</w:t>
      </w:r>
    </w:p>
  </w:footnote>
  <w:footnote w:id="2">
    <w:p w:rsidR="00523E94" w:rsidRDefault="00523E94" w:rsidP="006C067A">
      <w:pPr>
        <w:pStyle w:val="FootnoteText"/>
      </w:pPr>
      <w:r>
        <w:rPr>
          <w:rStyle w:val="FootnoteReference"/>
        </w:rPr>
        <w:footnoteRef/>
      </w:r>
      <w:r>
        <w:t xml:space="preserve"> </w:t>
      </w:r>
      <w:r w:rsidRPr="002A45CD">
        <w:rPr>
          <w:sz w:val="18"/>
          <w:szCs w:val="18"/>
        </w:rPr>
        <w:t>These are examples – some will not apply to those doing a civil only pupillage</w:t>
      </w:r>
    </w:p>
  </w:footnote>
  <w:footnote w:id="3">
    <w:p w:rsidR="00523E94" w:rsidRDefault="00523E94" w:rsidP="006C067A">
      <w:pPr>
        <w:pStyle w:val="FootnoteText"/>
      </w:pPr>
      <w:r>
        <w:rPr>
          <w:rStyle w:val="FootnoteReference"/>
        </w:rPr>
        <w:footnoteRef/>
      </w:r>
      <w:r>
        <w:t xml:space="preserve"> </w:t>
      </w:r>
      <w:r w:rsidRPr="002A45CD">
        <w:rPr>
          <w:sz w:val="18"/>
          <w:szCs w:val="18"/>
        </w:rPr>
        <w:t>These are examples – some will not apply to those doing a civil only pupillage</w:t>
      </w:r>
    </w:p>
    <w:p w:rsidR="00523E94" w:rsidRDefault="00523E94" w:rsidP="006C06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94" w:rsidRPr="00F77C33" w:rsidRDefault="00523E94" w:rsidP="00337E3B">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94" w:rsidRPr="00E60DC3" w:rsidRDefault="00523E94" w:rsidP="00337E3B">
    <w:pPr>
      <w:pStyle w:val="Header"/>
      <w:jc w:val="right"/>
      <w:rPr>
        <w:sz w:val="20"/>
        <w:szCs w:val="20"/>
      </w:rPr>
    </w:pPr>
    <w:r w:rsidRPr="00E60DC3">
      <w:rPr>
        <w:sz w:val="20"/>
        <w:szCs w:val="20"/>
      </w:rPr>
      <w:t xml:space="preserve">Appendix </w:t>
    </w:r>
    <w:r>
      <w:rPr>
        <w:sz w:val="20"/>
        <w:szCs w:val="2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AE5"/>
    <w:multiLevelType w:val="hybridMultilevel"/>
    <w:tmpl w:val="EE1A1F2C"/>
    <w:lvl w:ilvl="0" w:tplc="894C963C">
      <w:start w:val="9"/>
      <w:numFmt w:val="decimal"/>
      <w:lvlText w:val="%1."/>
      <w:lvlJc w:val="left"/>
      <w:pPr>
        <w:ind w:left="6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3E7A1D"/>
    <w:multiLevelType w:val="multilevel"/>
    <w:tmpl w:val="DB76C49A"/>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i w:val="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213FDB"/>
    <w:multiLevelType w:val="multilevel"/>
    <w:tmpl w:val="5F584D8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7F5DA6"/>
    <w:multiLevelType w:val="hybridMultilevel"/>
    <w:tmpl w:val="3FE818E8"/>
    <w:lvl w:ilvl="0" w:tplc="FFFFFFFF">
      <w:start w:val="1"/>
      <w:numFmt w:val="lowerRoman"/>
      <w:lvlText w:val="(%1)"/>
      <w:lvlJc w:val="left"/>
      <w:pPr>
        <w:tabs>
          <w:tab w:val="num" w:pos="1140"/>
        </w:tabs>
        <w:ind w:left="1140" w:hanging="720"/>
      </w:pPr>
      <w:rPr>
        <w:rFonts w:cs="Times New Roman" w:hint="default"/>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4" w15:restartNumberingAfterBreak="0">
    <w:nsid w:val="0EF33720"/>
    <w:multiLevelType w:val="multilevel"/>
    <w:tmpl w:val="136C64D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643E99"/>
    <w:multiLevelType w:val="multilevel"/>
    <w:tmpl w:val="6FDA71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AA1528"/>
    <w:multiLevelType w:val="hybridMultilevel"/>
    <w:tmpl w:val="ED14C270"/>
    <w:lvl w:ilvl="0" w:tplc="C81A44B4">
      <w:start w:val="1"/>
      <w:numFmt w:val="decimal"/>
      <w:lvlText w:val="%1."/>
      <w:lvlJc w:val="left"/>
      <w:pPr>
        <w:ind w:left="686" w:hanging="360"/>
      </w:pPr>
      <w:rPr>
        <w:rFonts w:cs="Times New Roman" w:hint="default"/>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7" w15:restartNumberingAfterBreak="0">
    <w:nsid w:val="17F82ED0"/>
    <w:multiLevelType w:val="singleLevel"/>
    <w:tmpl w:val="4100170E"/>
    <w:lvl w:ilvl="0">
      <w:start w:val="1"/>
      <w:numFmt w:val="lowerRoman"/>
      <w:lvlText w:val="(%1)"/>
      <w:lvlJc w:val="left"/>
      <w:pPr>
        <w:tabs>
          <w:tab w:val="num" w:pos="1560"/>
        </w:tabs>
        <w:ind w:left="1560" w:hanging="720"/>
      </w:pPr>
      <w:rPr>
        <w:rFonts w:cs="Times New Roman" w:hint="default"/>
      </w:rPr>
    </w:lvl>
  </w:abstractNum>
  <w:abstractNum w:abstractNumId="8" w15:restartNumberingAfterBreak="0">
    <w:nsid w:val="1A502F7B"/>
    <w:multiLevelType w:val="multilevel"/>
    <w:tmpl w:val="EA58E82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0575958"/>
    <w:multiLevelType w:val="multilevel"/>
    <w:tmpl w:val="03FE94F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3EB2A2A"/>
    <w:multiLevelType w:val="hybridMultilevel"/>
    <w:tmpl w:val="9F3E9DDE"/>
    <w:lvl w:ilvl="0" w:tplc="1C3EF1C4">
      <w:start w:val="1"/>
      <w:numFmt w:val="lowerRoman"/>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FA545D"/>
    <w:multiLevelType w:val="hybridMultilevel"/>
    <w:tmpl w:val="51D259A4"/>
    <w:lvl w:ilvl="0" w:tplc="3CBC6D94">
      <w:start w:val="3"/>
      <w:numFmt w:val="decimal"/>
      <w:lvlText w:val="%1."/>
      <w:lvlJc w:val="left"/>
      <w:pPr>
        <w:tabs>
          <w:tab w:val="num" w:pos="780"/>
        </w:tabs>
        <w:ind w:left="7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C34C5"/>
    <w:multiLevelType w:val="multilevel"/>
    <w:tmpl w:val="F8B03978"/>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8840735"/>
    <w:multiLevelType w:val="multilevel"/>
    <w:tmpl w:val="C45A67A2"/>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BBE635B"/>
    <w:multiLevelType w:val="multilevel"/>
    <w:tmpl w:val="1FA8C6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2147009"/>
    <w:multiLevelType w:val="multilevel"/>
    <w:tmpl w:val="5ECAD62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7BA0AB6"/>
    <w:multiLevelType w:val="multilevel"/>
    <w:tmpl w:val="6A047AC6"/>
    <w:lvl w:ilvl="0">
      <w:start w:val="10"/>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D4B2081"/>
    <w:multiLevelType w:val="hybridMultilevel"/>
    <w:tmpl w:val="FE1875B0"/>
    <w:lvl w:ilvl="0" w:tplc="FFFFFFFF">
      <w:start w:val="5"/>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1852AA"/>
    <w:multiLevelType w:val="hybridMultilevel"/>
    <w:tmpl w:val="1D0E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96E6C"/>
    <w:multiLevelType w:val="multilevel"/>
    <w:tmpl w:val="4F7A7A8A"/>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E73453"/>
    <w:multiLevelType w:val="singleLevel"/>
    <w:tmpl w:val="330844D0"/>
    <w:lvl w:ilvl="0">
      <w:start w:val="1"/>
      <w:numFmt w:val="lowerRoman"/>
      <w:lvlText w:val="(%1)"/>
      <w:lvlJc w:val="left"/>
      <w:pPr>
        <w:tabs>
          <w:tab w:val="num" w:pos="1140"/>
        </w:tabs>
        <w:ind w:left="1140" w:hanging="720"/>
      </w:pPr>
      <w:rPr>
        <w:rFonts w:cs="Times New Roman" w:hint="default"/>
      </w:rPr>
    </w:lvl>
  </w:abstractNum>
  <w:abstractNum w:abstractNumId="21" w15:restartNumberingAfterBreak="0">
    <w:nsid w:val="58544DCA"/>
    <w:multiLevelType w:val="multilevel"/>
    <w:tmpl w:val="701AF2F2"/>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9000DFD"/>
    <w:multiLevelType w:val="multilevel"/>
    <w:tmpl w:val="34480FA0"/>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9451A6"/>
    <w:multiLevelType w:val="multilevel"/>
    <w:tmpl w:val="37260AE8"/>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9512006"/>
    <w:multiLevelType w:val="hybridMultilevel"/>
    <w:tmpl w:val="6E74D6CA"/>
    <w:lvl w:ilvl="0" w:tplc="A5D2E03A">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D051FAC"/>
    <w:multiLevelType w:val="multilevel"/>
    <w:tmpl w:val="0106BB9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E243C41"/>
    <w:multiLevelType w:val="multilevel"/>
    <w:tmpl w:val="1B42075E"/>
    <w:lvl w:ilvl="0">
      <w:start w:val="8"/>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296"/>
        </w:tabs>
        <w:ind w:left="1296" w:hanging="576"/>
      </w:pPr>
      <w:rPr>
        <w:rFonts w:cs="Times New Roman" w:hint="default"/>
      </w:rPr>
    </w:lvl>
    <w:lvl w:ilvl="2">
      <w:start w:val="1"/>
      <w:numFmt w:val="decimal"/>
      <w:pStyle w:val="Heading3"/>
      <w:lvlText w:val="%1.%2.%3"/>
      <w:lvlJc w:val="left"/>
      <w:pPr>
        <w:tabs>
          <w:tab w:val="num" w:pos="1855"/>
        </w:tabs>
        <w:ind w:left="1855"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7" w15:restartNumberingAfterBreak="0">
    <w:nsid w:val="6F282CD0"/>
    <w:multiLevelType w:val="multilevel"/>
    <w:tmpl w:val="1BD4FB78"/>
    <w:lvl w:ilvl="0">
      <w:start w:val="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43A2A7A"/>
    <w:multiLevelType w:val="hybridMultilevel"/>
    <w:tmpl w:val="AC04C0FE"/>
    <w:lvl w:ilvl="0" w:tplc="A5D2E03A">
      <w:start w:val="1"/>
      <w:numFmt w:val="low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7B2202"/>
    <w:multiLevelType w:val="multilevel"/>
    <w:tmpl w:val="67C2F33C"/>
    <w:lvl w:ilvl="0">
      <w:start w:val="5"/>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B124744"/>
    <w:multiLevelType w:val="multilevel"/>
    <w:tmpl w:val="A0B482D6"/>
    <w:lvl w:ilvl="0">
      <w:start w:val="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BF81CFD"/>
    <w:multiLevelType w:val="hybridMultilevel"/>
    <w:tmpl w:val="D28CBD9A"/>
    <w:lvl w:ilvl="0" w:tplc="FFFFFFF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7F4B44E2"/>
    <w:multiLevelType w:val="singleLevel"/>
    <w:tmpl w:val="0809000F"/>
    <w:lvl w:ilvl="0">
      <w:start w:val="1"/>
      <w:numFmt w:val="decimal"/>
      <w:lvlText w:val="%1."/>
      <w:lvlJc w:val="left"/>
      <w:pPr>
        <w:ind w:left="720" w:hanging="360"/>
      </w:pPr>
      <w:rPr>
        <w:rFonts w:hint="default"/>
      </w:rPr>
    </w:lvl>
  </w:abstractNum>
  <w:num w:numId="1">
    <w:abstractNumId w:val="26"/>
  </w:num>
  <w:num w:numId="2">
    <w:abstractNumId w:val="20"/>
  </w:num>
  <w:num w:numId="3">
    <w:abstractNumId w:val="32"/>
  </w:num>
  <w:num w:numId="4">
    <w:abstractNumId w:val="2"/>
  </w:num>
  <w:num w:numId="5">
    <w:abstractNumId w:val="7"/>
  </w:num>
  <w:num w:numId="6">
    <w:abstractNumId w:val="30"/>
  </w:num>
  <w:num w:numId="7">
    <w:abstractNumId w:val="12"/>
  </w:num>
  <w:num w:numId="8">
    <w:abstractNumId w:val="5"/>
  </w:num>
  <w:num w:numId="9">
    <w:abstractNumId w:val="3"/>
  </w:num>
  <w:num w:numId="10">
    <w:abstractNumId w:val="31"/>
  </w:num>
  <w:num w:numId="11">
    <w:abstractNumId w:val="17"/>
  </w:num>
  <w:num w:numId="12">
    <w:abstractNumId w:val="1"/>
  </w:num>
  <w:num w:numId="13">
    <w:abstractNumId w:val="18"/>
  </w:num>
  <w:num w:numId="14">
    <w:abstractNumId w:val="6"/>
  </w:num>
  <w:num w:numId="15">
    <w:abstractNumId w:val="9"/>
  </w:num>
  <w:num w:numId="16">
    <w:abstractNumId w:val="14"/>
  </w:num>
  <w:num w:numId="17">
    <w:abstractNumId w:val="21"/>
  </w:num>
  <w:num w:numId="18">
    <w:abstractNumId w:val="13"/>
  </w:num>
  <w:num w:numId="19">
    <w:abstractNumId w:val="15"/>
  </w:num>
  <w:num w:numId="20">
    <w:abstractNumId w:val="19"/>
  </w:num>
  <w:num w:numId="21">
    <w:abstractNumId w:val="22"/>
  </w:num>
  <w:num w:numId="22">
    <w:abstractNumId w:val="0"/>
  </w:num>
  <w:num w:numId="23">
    <w:abstractNumId w:val="27"/>
  </w:num>
  <w:num w:numId="24">
    <w:abstractNumId w:val="16"/>
  </w:num>
  <w:num w:numId="25">
    <w:abstractNumId w:val="8"/>
  </w:num>
  <w:num w:numId="26">
    <w:abstractNumId w:val="4"/>
  </w:num>
  <w:num w:numId="27">
    <w:abstractNumId w:val="23"/>
  </w:num>
  <w:num w:numId="28">
    <w:abstractNumId w:val="29"/>
  </w:num>
  <w:num w:numId="29">
    <w:abstractNumId w:val="28"/>
  </w:num>
  <w:num w:numId="30">
    <w:abstractNumId w:val="10"/>
  </w:num>
  <w:num w:numId="31">
    <w:abstractNumId w:val="24"/>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33"/>
    <w:rsid w:val="00014405"/>
    <w:rsid w:val="00063833"/>
    <w:rsid w:val="00105712"/>
    <w:rsid w:val="0024075B"/>
    <w:rsid w:val="00254673"/>
    <w:rsid w:val="0032702F"/>
    <w:rsid w:val="00337E3B"/>
    <w:rsid w:val="00373CE3"/>
    <w:rsid w:val="003E2275"/>
    <w:rsid w:val="004D1E64"/>
    <w:rsid w:val="004F7057"/>
    <w:rsid w:val="00523E94"/>
    <w:rsid w:val="0055327F"/>
    <w:rsid w:val="00664D29"/>
    <w:rsid w:val="006C067A"/>
    <w:rsid w:val="0071205C"/>
    <w:rsid w:val="00772548"/>
    <w:rsid w:val="009B0BAE"/>
    <w:rsid w:val="009B6EE1"/>
    <w:rsid w:val="009D42B5"/>
    <w:rsid w:val="00A53D2C"/>
    <w:rsid w:val="00B14A86"/>
    <w:rsid w:val="00C35E91"/>
    <w:rsid w:val="00C60813"/>
    <w:rsid w:val="00C94373"/>
    <w:rsid w:val="00CB20E6"/>
    <w:rsid w:val="00D355CF"/>
    <w:rsid w:val="00DE6D4C"/>
    <w:rsid w:val="00EC39E1"/>
    <w:rsid w:val="00ED513B"/>
    <w:rsid w:val="00EE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C1C0-A760-417F-A274-1F8C24F2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67A"/>
    <w:rPr>
      <w:rFonts w:ascii="Arial" w:eastAsia="Times New Roman" w:hAnsi="Arial"/>
      <w:sz w:val="22"/>
      <w:szCs w:val="22"/>
      <w:lang w:eastAsia="en-US"/>
    </w:rPr>
  </w:style>
  <w:style w:type="paragraph" w:styleId="Heading1">
    <w:name w:val="heading 1"/>
    <w:basedOn w:val="Normal"/>
    <w:next w:val="Normal"/>
    <w:link w:val="Heading1Char"/>
    <w:uiPriority w:val="99"/>
    <w:qFormat/>
    <w:rsid w:val="006C067A"/>
    <w:pPr>
      <w:keepNext/>
      <w:numPr>
        <w:numId w:val="1"/>
      </w:numPr>
      <w:spacing w:before="600" w:after="120"/>
      <w:outlineLvl w:val="0"/>
    </w:pPr>
    <w:rPr>
      <w:b/>
      <w:kern w:val="28"/>
      <w:sz w:val="24"/>
      <w:szCs w:val="20"/>
    </w:rPr>
  </w:style>
  <w:style w:type="paragraph" w:styleId="Heading2">
    <w:name w:val="heading 2"/>
    <w:basedOn w:val="Normal"/>
    <w:next w:val="Normal"/>
    <w:link w:val="Heading2Char"/>
    <w:uiPriority w:val="99"/>
    <w:qFormat/>
    <w:rsid w:val="006C067A"/>
    <w:pPr>
      <w:keepNext/>
      <w:numPr>
        <w:ilvl w:val="1"/>
        <w:numId w:val="1"/>
      </w:numPr>
      <w:spacing w:before="360" w:after="100"/>
      <w:outlineLvl w:val="1"/>
    </w:pPr>
    <w:rPr>
      <w:b/>
      <w:sz w:val="20"/>
      <w:szCs w:val="20"/>
    </w:rPr>
  </w:style>
  <w:style w:type="paragraph" w:styleId="Heading3">
    <w:name w:val="heading 3"/>
    <w:basedOn w:val="Normal"/>
    <w:next w:val="Normal"/>
    <w:link w:val="Heading3Char"/>
    <w:uiPriority w:val="99"/>
    <w:qFormat/>
    <w:rsid w:val="006C067A"/>
    <w:pPr>
      <w:keepNext/>
      <w:numPr>
        <w:ilvl w:val="2"/>
        <w:numId w:val="1"/>
      </w:numPr>
      <w:spacing w:before="240" w:after="60"/>
      <w:outlineLvl w:val="2"/>
    </w:pPr>
    <w:rPr>
      <w:i/>
      <w:sz w:val="20"/>
      <w:szCs w:val="20"/>
    </w:rPr>
  </w:style>
  <w:style w:type="paragraph" w:styleId="Heading4">
    <w:name w:val="heading 4"/>
    <w:basedOn w:val="Normal"/>
    <w:next w:val="Normal"/>
    <w:link w:val="Heading4Char"/>
    <w:uiPriority w:val="99"/>
    <w:qFormat/>
    <w:rsid w:val="006C067A"/>
    <w:pPr>
      <w:keepNext/>
      <w:numPr>
        <w:ilvl w:val="3"/>
        <w:numId w:val="1"/>
      </w:numPr>
      <w:spacing w:before="240" w:after="60"/>
      <w:outlineLvl w:val="3"/>
    </w:pPr>
    <w:rPr>
      <w:b/>
      <w:sz w:val="24"/>
      <w:szCs w:val="20"/>
    </w:rPr>
  </w:style>
  <w:style w:type="paragraph" w:styleId="Heading5">
    <w:name w:val="heading 5"/>
    <w:basedOn w:val="Normal"/>
    <w:next w:val="Normal"/>
    <w:link w:val="Heading5Char"/>
    <w:uiPriority w:val="99"/>
    <w:qFormat/>
    <w:rsid w:val="006C067A"/>
    <w:pPr>
      <w:numPr>
        <w:ilvl w:val="4"/>
        <w:numId w:val="1"/>
      </w:numPr>
      <w:spacing w:before="240" w:after="60"/>
      <w:outlineLvl w:val="4"/>
    </w:pPr>
    <w:rPr>
      <w:rFonts w:ascii="Times New Roman" w:hAnsi="Times New Roman"/>
      <w:szCs w:val="20"/>
    </w:rPr>
  </w:style>
  <w:style w:type="paragraph" w:styleId="Heading6">
    <w:name w:val="heading 6"/>
    <w:basedOn w:val="Normal"/>
    <w:next w:val="Normal"/>
    <w:link w:val="Heading6Char"/>
    <w:uiPriority w:val="99"/>
    <w:qFormat/>
    <w:rsid w:val="006C067A"/>
    <w:pPr>
      <w:numPr>
        <w:ilvl w:val="5"/>
        <w:numId w:val="1"/>
      </w:numPr>
      <w:spacing w:before="240" w:after="60"/>
      <w:outlineLvl w:val="5"/>
    </w:pPr>
    <w:rPr>
      <w:rFonts w:ascii="Times New Roman" w:hAnsi="Times New Roman"/>
      <w:i/>
      <w:szCs w:val="20"/>
    </w:rPr>
  </w:style>
  <w:style w:type="paragraph" w:styleId="Heading7">
    <w:name w:val="heading 7"/>
    <w:basedOn w:val="Normal"/>
    <w:next w:val="Normal"/>
    <w:link w:val="Heading7Char"/>
    <w:uiPriority w:val="99"/>
    <w:qFormat/>
    <w:rsid w:val="006C067A"/>
    <w:pPr>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6C067A"/>
    <w:pPr>
      <w:numPr>
        <w:ilvl w:val="7"/>
        <w:numId w:val="1"/>
      </w:numPr>
      <w:spacing w:before="240" w:after="60"/>
      <w:outlineLvl w:val="7"/>
    </w:pPr>
    <w:rPr>
      <w:i/>
      <w:sz w:val="20"/>
      <w:szCs w:val="20"/>
    </w:rPr>
  </w:style>
  <w:style w:type="paragraph" w:styleId="Heading9">
    <w:name w:val="heading 9"/>
    <w:basedOn w:val="Normal"/>
    <w:next w:val="Normal"/>
    <w:link w:val="Heading9Char"/>
    <w:uiPriority w:val="99"/>
    <w:qFormat/>
    <w:rsid w:val="006C067A"/>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067A"/>
    <w:rPr>
      <w:rFonts w:ascii="Arial" w:eastAsia="Times New Roman" w:hAnsi="Arial" w:cs="Times New Roman"/>
      <w:b/>
      <w:kern w:val="28"/>
      <w:sz w:val="24"/>
      <w:szCs w:val="20"/>
    </w:rPr>
  </w:style>
  <w:style w:type="character" w:customStyle="1" w:styleId="Heading2Char">
    <w:name w:val="Heading 2 Char"/>
    <w:link w:val="Heading2"/>
    <w:uiPriority w:val="99"/>
    <w:rsid w:val="006C067A"/>
    <w:rPr>
      <w:rFonts w:ascii="Arial" w:eastAsia="Times New Roman" w:hAnsi="Arial" w:cs="Times New Roman"/>
      <w:b/>
      <w:sz w:val="20"/>
      <w:szCs w:val="20"/>
    </w:rPr>
  </w:style>
  <w:style w:type="character" w:customStyle="1" w:styleId="Heading3Char">
    <w:name w:val="Heading 3 Char"/>
    <w:link w:val="Heading3"/>
    <w:uiPriority w:val="99"/>
    <w:rsid w:val="006C067A"/>
    <w:rPr>
      <w:rFonts w:ascii="Arial" w:eastAsia="Times New Roman" w:hAnsi="Arial" w:cs="Times New Roman"/>
      <w:i/>
      <w:sz w:val="20"/>
      <w:szCs w:val="20"/>
    </w:rPr>
  </w:style>
  <w:style w:type="character" w:customStyle="1" w:styleId="Heading4Char">
    <w:name w:val="Heading 4 Char"/>
    <w:link w:val="Heading4"/>
    <w:uiPriority w:val="99"/>
    <w:rsid w:val="006C067A"/>
    <w:rPr>
      <w:rFonts w:ascii="Arial" w:eastAsia="Times New Roman" w:hAnsi="Arial" w:cs="Times New Roman"/>
      <w:b/>
      <w:sz w:val="24"/>
      <w:szCs w:val="20"/>
    </w:rPr>
  </w:style>
  <w:style w:type="character" w:customStyle="1" w:styleId="Heading5Char">
    <w:name w:val="Heading 5 Char"/>
    <w:link w:val="Heading5"/>
    <w:uiPriority w:val="99"/>
    <w:rsid w:val="006C067A"/>
    <w:rPr>
      <w:rFonts w:ascii="Times New Roman" w:eastAsia="Times New Roman" w:hAnsi="Times New Roman" w:cs="Times New Roman"/>
      <w:szCs w:val="20"/>
    </w:rPr>
  </w:style>
  <w:style w:type="character" w:customStyle="1" w:styleId="Heading6Char">
    <w:name w:val="Heading 6 Char"/>
    <w:link w:val="Heading6"/>
    <w:uiPriority w:val="99"/>
    <w:rsid w:val="006C067A"/>
    <w:rPr>
      <w:rFonts w:ascii="Times New Roman" w:eastAsia="Times New Roman" w:hAnsi="Times New Roman" w:cs="Times New Roman"/>
      <w:i/>
      <w:szCs w:val="20"/>
    </w:rPr>
  </w:style>
  <w:style w:type="character" w:customStyle="1" w:styleId="Heading7Char">
    <w:name w:val="Heading 7 Char"/>
    <w:link w:val="Heading7"/>
    <w:uiPriority w:val="99"/>
    <w:rsid w:val="006C067A"/>
    <w:rPr>
      <w:rFonts w:ascii="Arial" w:eastAsia="Times New Roman" w:hAnsi="Arial" w:cs="Times New Roman"/>
      <w:sz w:val="20"/>
      <w:szCs w:val="20"/>
    </w:rPr>
  </w:style>
  <w:style w:type="character" w:customStyle="1" w:styleId="Heading8Char">
    <w:name w:val="Heading 8 Char"/>
    <w:link w:val="Heading8"/>
    <w:uiPriority w:val="99"/>
    <w:rsid w:val="006C067A"/>
    <w:rPr>
      <w:rFonts w:ascii="Arial" w:eastAsia="Times New Roman" w:hAnsi="Arial" w:cs="Times New Roman"/>
      <w:i/>
      <w:sz w:val="20"/>
      <w:szCs w:val="20"/>
    </w:rPr>
  </w:style>
  <w:style w:type="character" w:customStyle="1" w:styleId="Heading9Char">
    <w:name w:val="Heading 9 Char"/>
    <w:link w:val="Heading9"/>
    <w:uiPriority w:val="99"/>
    <w:rsid w:val="006C067A"/>
    <w:rPr>
      <w:rFonts w:ascii="Arial" w:eastAsia="Times New Roman" w:hAnsi="Arial" w:cs="Times New Roman"/>
      <w:b/>
      <w:i/>
      <w:sz w:val="18"/>
      <w:szCs w:val="20"/>
    </w:rPr>
  </w:style>
  <w:style w:type="paragraph" w:styleId="Header">
    <w:name w:val="header"/>
    <w:basedOn w:val="Normal"/>
    <w:link w:val="HeaderChar"/>
    <w:rsid w:val="006C067A"/>
    <w:pPr>
      <w:tabs>
        <w:tab w:val="center" w:pos="4320"/>
        <w:tab w:val="right" w:pos="8640"/>
      </w:tabs>
    </w:pPr>
  </w:style>
  <w:style w:type="character" w:customStyle="1" w:styleId="HeaderChar">
    <w:name w:val="Header Char"/>
    <w:link w:val="Header"/>
    <w:rsid w:val="006C067A"/>
    <w:rPr>
      <w:rFonts w:ascii="Arial" w:eastAsia="Times New Roman" w:hAnsi="Arial" w:cs="Times New Roman"/>
    </w:rPr>
  </w:style>
  <w:style w:type="paragraph" w:styleId="Footer">
    <w:name w:val="footer"/>
    <w:basedOn w:val="Normal"/>
    <w:link w:val="FooterChar"/>
    <w:uiPriority w:val="99"/>
    <w:rsid w:val="006C067A"/>
    <w:pPr>
      <w:tabs>
        <w:tab w:val="center" w:pos="4320"/>
        <w:tab w:val="right" w:pos="8640"/>
      </w:tabs>
    </w:pPr>
  </w:style>
  <w:style w:type="character" w:customStyle="1" w:styleId="FooterChar">
    <w:name w:val="Footer Char"/>
    <w:link w:val="Footer"/>
    <w:uiPriority w:val="99"/>
    <w:rsid w:val="006C067A"/>
    <w:rPr>
      <w:rFonts w:ascii="Arial" w:eastAsia="Times New Roman" w:hAnsi="Arial" w:cs="Times New Roman"/>
    </w:rPr>
  </w:style>
  <w:style w:type="paragraph" w:styleId="FootnoteText">
    <w:name w:val="footnote text"/>
    <w:basedOn w:val="Normal"/>
    <w:link w:val="FootnoteTextChar"/>
    <w:semiHidden/>
    <w:rsid w:val="006C067A"/>
    <w:rPr>
      <w:sz w:val="20"/>
      <w:szCs w:val="20"/>
    </w:rPr>
  </w:style>
  <w:style w:type="character" w:customStyle="1" w:styleId="FootnoteTextChar">
    <w:name w:val="Footnote Text Char"/>
    <w:link w:val="FootnoteText"/>
    <w:semiHidden/>
    <w:rsid w:val="006C067A"/>
    <w:rPr>
      <w:rFonts w:ascii="Arial" w:eastAsia="Times New Roman" w:hAnsi="Arial" w:cs="Times New Roman"/>
      <w:sz w:val="20"/>
      <w:szCs w:val="20"/>
    </w:rPr>
  </w:style>
  <w:style w:type="character" w:styleId="FootnoteReference">
    <w:name w:val="footnote reference"/>
    <w:rsid w:val="006C067A"/>
    <w:rPr>
      <w:rFonts w:cs="Times New Roman"/>
      <w:vertAlign w:val="superscript"/>
    </w:rPr>
  </w:style>
  <w:style w:type="paragraph" w:styleId="BodyText">
    <w:name w:val="Body Text"/>
    <w:basedOn w:val="Normal"/>
    <w:link w:val="BodyTextChar"/>
    <w:uiPriority w:val="99"/>
    <w:rsid w:val="006C067A"/>
    <w:pPr>
      <w:spacing w:after="120"/>
    </w:pPr>
  </w:style>
  <w:style w:type="character" w:customStyle="1" w:styleId="BodyTextChar">
    <w:name w:val="Body Text Char"/>
    <w:link w:val="BodyText"/>
    <w:uiPriority w:val="99"/>
    <w:rsid w:val="006C067A"/>
    <w:rPr>
      <w:rFonts w:ascii="Arial" w:eastAsia="Times New Roman" w:hAnsi="Arial" w:cs="Times New Roman"/>
    </w:rPr>
  </w:style>
  <w:style w:type="paragraph" w:styleId="BodyText2">
    <w:name w:val="Body Text 2"/>
    <w:basedOn w:val="Normal"/>
    <w:link w:val="BodyText2Char"/>
    <w:uiPriority w:val="99"/>
    <w:rsid w:val="006C067A"/>
    <w:pPr>
      <w:spacing w:after="120" w:line="480" w:lineRule="auto"/>
    </w:pPr>
  </w:style>
  <w:style w:type="character" w:customStyle="1" w:styleId="BodyText2Char">
    <w:name w:val="Body Text 2 Char"/>
    <w:link w:val="BodyText2"/>
    <w:uiPriority w:val="99"/>
    <w:rsid w:val="006C067A"/>
    <w:rPr>
      <w:rFonts w:ascii="Arial" w:eastAsia="Times New Roman" w:hAnsi="Arial" w:cs="Times New Roman"/>
    </w:rPr>
  </w:style>
  <w:style w:type="paragraph" w:styleId="Title">
    <w:name w:val="Title"/>
    <w:basedOn w:val="Normal"/>
    <w:link w:val="TitleChar"/>
    <w:uiPriority w:val="99"/>
    <w:qFormat/>
    <w:rsid w:val="006C067A"/>
    <w:pPr>
      <w:jc w:val="center"/>
    </w:pPr>
    <w:rPr>
      <w:rFonts w:ascii="Times New Roman Bold" w:hAnsi="Times New Roman Bold"/>
      <w:b/>
      <w:bCs/>
      <w:smallCaps/>
      <w:sz w:val="24"/>
      <w:szCs w:val="24"/>
    </w:rPr>
  </w:style>
  <w:style w:type="character" w:customStyle="1" w:styleId="TitleChar">
    <w:name w:val="Title Char"/>
    <w:link w:val="Title"/>
    <w:uiPriority w:val="99"/>
    <w:rsid w:val="006C067A"/>
    <w:rPr>
      <w:rFonts w:ascii="Times New Roman Bold" w:eastAsia="Times New Roman" w:hAnsi="Times New Roman Bold" w:cs="Times New Roman"/>
      <w:b/>
      <w:bCs/>
      <w:smallCaps/>
      <w:sz w:val="24"/>
      <w:szCs w:val="24"/>
    </w:rPr>
  </w:style>
  <w:style w:type="character" w:styleId="Hyperlink">
    <w:name w:val="Hyperlink"/>
    <w:uiPriority w:val="99"/>
    <w:rsid w:val="006C067A"/>
    <w:rPr>
      <w:rFonts w:cs="Times New Roman"/>
      <w:color w:val="0000FF"/>
      <w:u w:val="single"/>
    </w:rPr>
  </w:style>
  <w:style w:type="paragraph" w:customStyle="1" w:styleId="normal1">
    <w:name w:val="normal1"/>
    <w:basedOn w:val="Normal"/>
    <w:uiPriority w:val="99"/>
    <w:rsid w:val="006C067A"/>
    <w:pPr>
      <w:spacing w:line="480" w:lineRule="auto"/>
      <w:jc w:val="both"/>
    </w:pPr>
    <w:rPr>
      <w:rFonts w:ascii="Courier" w:hAnsi="Courier"/>
      <w:sz w:val="24"/>
      <w:szCs w:val="20"/>
      <w:lang w:eastAsia="en-GB"/>
    </w:rPr>
  </w:style>
  <w:style w:type="paragraph" w:styleId="BalloonText">
    <w:name w:val="Balloon Text"/>
    <w:basedOn w:val="Normal"/>
    <w:link w:val="BalloonTextChar"/>
    <w:uiPriority w:val="99"/>
    <w:semiHidden/>
    <w:unhideWhenUsed/>
    <w:rsid w:val="006C067A"/>
    <w:rPr>
      <w:rFonts w:ascii="Tahoma" w:hAnsi="Tahoma" w:cs="Tahoma"/>
      <w:sz w:val="16"/>
      <w:szCs w:val="16"/>
    </w:rPr>
  </w:style>
  <w:style w:type="character" w:customStyle="1" w:styleId="BalloonTextChar">
    <w:name w:val="Balloon Text Char"/>
    <w:link w:val="BalloonText"/>
    <w:uiPriority w:val="99"/>
    <w:semiHidden/>
    <w:rsid w:val="006C067A"/>
    <w:rPr>
      <w:rFonts w:ascii="Tahoma" w:eastAsia="Times New Roman" w:hAnsi="Tahoma" w:cs="Tahoma"/>
      <w:sz w:val="16"/>
      <w:szCs w:val="16"/>
    </w:rPr>
  </w:style>
  <w:style w:type="character" w:styleId="FollowedHyperlink">
    <w:name w:val="FollowedHyperlink"/>
    <w:uiPriority w:val="99"/>
    <w:semiHidden/>
    <w:unhideWhenUsed/>
    <w:rsid w:val="00A53D2C"/>
    <w:rPr>
      <w:color w:val="800080"/>
      <w:u w:val="single"/>
    </w:rPr>
  </w:style>
  <w:style w:type="character" w:styleId="UnresolvedMention">
    <w:name w:val="Unresolved Mention"/>
    <w:basedOn w:val="DefaultParagraphFont"/>
    <w:uiPriority w:val="99"/>
    <w:semiHidden/>
    <w:unhideWhenUsed/>
    <w:rsid w:val="00C94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rstandardsboard.org.uk/qualifying-as-a-barrister/bar-training-requirements/forms-and-guidelin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dolak\AppData\Local\Temp\Pupillage%20Checklist%202011-20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Pupillage Checklist 2011-2012-1</Template>
  <TotalTime>1</TotalTime>
  <Pages>6</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Links>
    <vt:vector size="6" baseType="variant">
      <vt:variant>
        <vt:i4>2621566</vt:i4>
      </vt:variant>
      <vt:variant>
        <vt:i4>0</vt:i4>
      </vt:variant>
      <vt:variant>
        <vt:i4>0</vt:i4>
      </vt:variant>
      <vt:variant>
        <vt:i4>5</vt:i4>
      </vt:variant>
      <vt:variant>
        <vt:lpwstr>http://www.barstandardsboard.org.uk/qualifying-as-a-barrister/forms-and-guidelines/pupillage-forms/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RPodolak</dc:creator>
  <cp:keywords/>
  <cp:lastModifiedBy>Fiona McKinson</cp:lastModifiedBy>
  <cp:revision>2</cp:revision>
  <dcterms:created xsi:type="dcterms:W3CDTF">2020-02-26T11:09:00Z</dcterms:created>
  <dcterms:modified xsi:type="dcterms:W3CDTF">2020-02-26T11:09:00Z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A348794</vt:lpwstr>
  </property>
  <property fmtid="{D5CDD505-2E9C-101B-9397-08002B2CF9AE}" pid="4" name="Objective-Title">
    <vt:lpwstr>Pupillage Checklist 2014-15</vt:lpwstr>
  </property>
  <property fmtid="{D5CDD505-2E9C-101B-9397-08002B2CF9AE}" pid="5" name="Objective-Comment">
    <vt:lpwstr/>
  </property>
  <property fmtid="{D5CDD505-2E9C-101B-9397-08002B2CF9AE}" pid="6" name="Objective-CreationStamp">
    <vt:filetime>2014-08-29T11:15:44Z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2014-08-29T11:16:01Z</vt:filetime>
  </property>
  <property fmtid="{D5CDD505-2E9C-101B-9397-08002B2CF9AE}" pid="10" name="Objective-ModificationStamp">
    <vt:filetime>2014-08-29T11:16:01Z</vt:filetime>
  </property>
  <property fmtid="{D5CDD505-2E9C-101B-9397-08002B2CF9AE}" pid="11" name="Objective-Owner">
    <vt:lpwstr>Eugene Grant</vt:lpwstr>
  </property>
  <property fmtid="{D5CDD505-2E9C-101B-9397-08002B2CF9AE}" pid="12" name="Objective-Path">
    <vt:lpwstr>Bar Council Global Folder:Regulation (BSB):Strategy and Communications:Communications:Website:Communications Website - Web projects:Uploads / day2day:</vt:lpwstr>
  </property>
  <property fmtid="{D5CDD505-2E9C-101B-9397-08002B2CF9AE}" pid="13" name="Objective-Parent">
    <vt:lpwstr>Uploads / day2day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