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02DE" w14:textId="77777777" w:rsidR="0013038D" w:rsidRPr="000B5FD2" w:rsidRDefault="0013038D" w:rsidP="009C073D">
      <w:pPr>
        <w:jc w:val="center"/>
        <w:rPr>
          <w:lang w:eastAsia="en-US"/>
        </w:rPr>
      </w:pPr>
      <w:r w:rsidRPr="000B5FD2">
        <w:rPr>
          <w:noProof/>
        </w:rPr>
        <w:drawing>
          <wp:inline distT="0" distB="0" distL="0" distR="0" wp14:anchorId="4FEA8012" wp14:editId="7240179D">
            <wp:extent cx="2095500" cy="1438275"/>
            <wp:effectExtent l="0" t="0" r="0" b="9525"/>
            <wp:docPr id="1" name="Picture 1"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14:paraId="52A1E599" w14:textId="77777777" w:rsidR="0013038D" w:rsidRPr="000B5FD2" w:rsidRDefault="0013038D" w:rsidP="0013038D">
      <w:pPr>
        <w:widowControl w:val="0"/>
        <w:spacing w:after="0"/>
        <w:jc w:val="center"/>
        <w:rPr>
          <w:rFonts w:ascii="Arial" w:hAnsi="Arial" w:cs="Arial"/>
          <w:b/>
          <w:sz w:val="44"/>
          <w:szCs w:val="44"/>
          <w:lang w:eastAsia="en-US"/>
        </w:rPr>
      </w:pPr>
    </w:p>
    <w:p w14:paraId="27F20E9A" w14:textId="77777777" w:rsidR="0013038D" w:rsidRPr="000B5FD2" w:rsidRDefault="0013038D" w:rsidP="0013038D">
      <w:pPr>
        <w:widowControl w:val="0"/>
        <w:tabs>
          <w:tab w:val="center" w:pos="4512"/>
        </w:tabs>
        <w:spacing w:after="0"/>
        <w:jc w:val="center"/>
        <w:rPr>
          <w:rFonts w:ascii="Arial" w:hAnsi="Arial" w:cs="Arial"/>
          <w:b/>
          <w:sz w:val="44"/>
          <w:szCs w:val="44"/>
          <w:lang w:eastAsia="en-US"/>
        </w:rPr>
      </w:pPr>
    </w:p>
    <w:p w14:paraId="4D36C54E" w14:textId="0A629211" w:rsidR="008D5007" w:rsidRPr="000B5FD2" w:rsidRDefault="0013038D" w:rsidP="008D5007">
      <w:pPr>
        <w:widowControl w:val="0"/>
        <w:tabs>
          <w:tab w:val="center" w:pos="4512"/>
        </w:tabs>
        <w:spacing w:after="0"/>
        <w:jc w:val="center"/>
        <w:rPr>
          <w:rFonts w:ascii="Arial" w:hAnsi="Arial" w:cs="Arial"/>
          <w:b/>
          <w:sz w:val="40"/>
          <w:szCs w:val="40"/>
          <w:lang w:eastAsia="en-US"/>
        </w:rPr>
      </w:pPr>
      <w:r w:rsidRPr="000B5FD2">
        <w:rPr>
          <w:rFonts w:ascii="Arial" w:hAnsi="Arial" w:cs="Arial"/>
          <w:b/>
          <w:sz w:val="44"/>
          <w:szCs w:val="44"/>
          <w:lang w:eastAsia="en-US"/>
        </w:rPr>
        <w:t>Bar Professional Training Course Examination</w:t>
      </w:r>
    </w:p>
    <w:p w14:paraId="493C31BA" w14:textId="77777777" w:rsidR="008D5007" w:rsidRPr="000B5FD2" w:rsidRDefault="008D5007" w:rsidP="008D5007">
      <w:pPr>
        <w:widowControl w:val="0"/>
        <w:tabs>
          <w:tab w:val="center" w:pos="4512"/>
        </w:tabs>
        <w:spacing w:after="0"/>
        <w:jc w:val="center"/>
        <w:rPr>
          <w:rFonts w:ascii="Arial" w:hAnsi="Arial" w:cs="Arial"/>
          <w:b/>
          <w:sz w:val="40"/>
          <w:szCs w:val="40"/>
          <w:lang w:eastAsia="en-US"/>
        </w:rPr>
      </w:pPr>
    </w:p>
    <w:p w14:paraId="254C9818" w14:textId="6BCB4F53" w:rsidR="008D5007" w:rsidRPr="000B5FD2" w:rsidRDefault="008D5007" w:rsidP="008D5007">
      <w:pPr>
        <w:widowControl w:val="0"/>
        <w:tabs>
          <w:tab w:val="center" w:pos="4512"/>
        </w:tabs>
        <w:spacing w:after="0"/>
        <w:jc w:val="center"/>
        <w:rPr>
          <w:rFonts w:ascii="Arial" w:hAnsi="Arial" w:cs="Arial"/>
          <w:b/>
          <w:bCs/>
          <w:sz w:val="32"/>
          <w:szCs w:val="32"/>
        </w:rPr>
      </w:pPr>
      <w:r w:rsidRPr="000B5FD2">
        <w:rPr>
          <w:rFonts w:ascii="Arial" w:hAnsi="Arial" w:cs="Arial"/>
          <w:b/>
          <w:bCs/>
          <w:sz w:val="32"/>
          <w:szCs w:val="32"/>
        </w:rPr>
        <w:t>Professional Ethics</w:t>
      </w:r>
      <w:r w:rsidR="00033A01">
        <w:rPr>
          <w:rFonts w:ascii="Arial" w:hAnsi="Arial" w:cs="Arial"/>
          <w:b/>
          <w:bCs/>
          <w:sz w:val="32"/>
          <w:szCs w:val="32"/>
        </w:rPr>
        <w:t xml:space="preserve"> sample questions</w:t>
      </w:r>
    </w:p>
    <w:p w14:paraId="06739D4D" w14:textId="77777777" w:rsidR="008D5007" w:rsidRPr="000B5FD2" w:rsidRDefault="008D5007" w:rsidP="008D5007">
      <w:pPr>
        <w:widowControl w:val="0"/>
        <w:tabs>
          <w:tab w:val="center" w:pos="4512"/>
        </w:tabs>
        <w:spacing w:after="0"/>
        <w:jc w:val="center"/>
        <w:rPr>
          <w:rFonts w:ascii="Arial" w:hAnsi="Arial" w:cs="Arial"/>
          <w:b/>
          <w:bCs/>
          <w:sz w:val="32"/>
          <w:szCs w:val="32"/>
        </w:rPr>
      </w:pPr>
    </w:p>
    <w:p w14:paraId="1C663884" w14:textId="77777777" w:rsidR="008D5007" w:rsidRPr="000B5FD2" w:rsidRDefault="008D5007" w:rsidP="008D5007">
      <w:pPr>
        <w:widowControl w:val="0"/>
        <w:tabs>
          <w:tab w:val="center" w:pos="4512"/>
        </w:tabs>
        <w:spacing w:after="0"/>
        <w:jc w:val="center"/>
        <w:rPr>
          <w:rFonts w:ascii="Arial" w:hAnsi="Arial" w:cs="Arial"/>
          <w:b/>
          <w:bCs/>
          <w:sz w:val="32"/>
          <w:szCs w:val="32"/>
        </w:rPr>
      </w:pPr>
    </w:p>
    <w:p w14:paraId="5BB8BCBF" w14:textId="50BC5368" w:rsidR="008D5007" w:rsidRPr="0098281B" w:rsidRDefault="000951ED" w:rsidP="0053228C">
      <w:pPr>
        <w:pStyle w:val="Boldsubhead"/>
        <w:jc w:val="center"/>
        <w:rPr>
          <w:color w:val="FF0000"/>
        </w:rPr>
      </w:pPr>
      <w:r>
        <w:rPr>
          <w:color w:val="FF0000"/>
        </w:rPr>
        <w:t xml:space="preserve">Note:  This paper relates to the current </w:t>
      </w:r>
      <w:r w:rsidR="0098281B">
        <w:rPr>
          <w:color w:val="FF0000"/>
        </w:rPr>
        <w:t xml:space="preserve">BPTC </w:t>
      </w:r>
      <w:r>
        <w:rPr>
          <w:color w:val="FF0000"/>
        </w:rPr>
        <w:t xml:space="preserve">Professional Ethics exam and not to the new </w:t>
      </w:r>
      <w:r w:rsidR="0098281B">
        <w:rPr>
          <w:color w:val="FF0000"/>
        </w:rPr>
        <w:t xml:space="preserve">WBL </w:t>
      </w:r>
      <w:r>
        <w:rPr>
          <w:color w:val="FF0000"/>
        </w:rPr>
        <w:t>examination as proposed.</w:t>
      </w:r>
    </w:p>
    <w:p w14:paraId="592DCE24" w14:textId="77777777" w:rsidR="006C7BEB" w:rsidRPr="000B5FD2" w:rsidRDefault="006C7BEB" w:rsidP="0053228C">
      <w:pPr>
        <w:pStyle w:val="Boldsubhead"/>
        <w:jc w:val="center"/>
        <w:sectPr w:rsidR="006C7BEB" w:rsidRPr="000B5FD2" w:rsidSect="008D5007">
          <w:pgSz w:w="11906" w:h="16838"/>
          <w:pgMar w:top="1440" w:right="1440" w:bottom="1440" w:left="1440" w:header="709" w:footer="709" w:gutter="0"/>
          <w:pgNumType w:start="1"/>
          <w:cols w:space="708"/>
          <w:docGrid w:linePitch="360"/>
        </w:sectPr>
      </w:pPr>
    </w:p>
    <w:p w14:paraId="30617267" w14:textId="77777777" w:rsidR="008D5007" w:rsidRPr="000B5FD2" w:rsidRDefault="00D71595" w:rsidP="008D5007">
      <w:pPr>
        <w:keepNext/>
        <w:keepLines/>
        <w:spacing w:after="240"/>
        <w:outlineLvl w:val="1"/>
        <w:rPr>
          <w:rFonts w:ascii="Arial" w:hAnsi="Arial" w:cs="Arial"/>
          <w:b/>
          <w:sz w:val="32"/>
          <w:szCs w:val="32"/>
          <w:lang w:eastAsia="en-US"/>
        </w:rPr>
      </w:pPr>
      <w:r w:rsidRPr="000B5FD2">
        <w:rPr>
          <w:rFonts w:ascii="Arial" w:hAnsi="Arial" w:cs="Arial"/>
          <w:b/>
          <w:sz w:val="32"/>
          <w:szCs w:val="32"/>
          <w:lang w:eastAsia="en-US"/>
        </w:rPr>
        <w:lastRenderedPageBreak/>
        <w:t>Professional Ethics</w:t>
      </w:r>
      <w:r w:rsidRPr="000B5FD2">
        <w:rPr>
          <w:rFonts w:ascii="Arial" w:hAnsi="Arial" w:cs="Arial"/>
          <w:b/>
          <w:sz w:val="32"/>
          <w:szCs w:val="32"/>
          <w:lang w:eastAsia="en-US"/>
        </w:rPr>
        <w:br/>
      </w:r>
    </w:p>
    <w:p w14:paraId="58000A49" w14:textId="77777777" w:rsidR="006F6A76" w:rsidRPr="000B5FD2" w:rsidRDefault="006F6A76" w:rsidP="006F6A76">
      <w:pPr>
        <w:pStyle w:val="ExamInstructionssubheading"/>
      </w:pPr>
      <w:r w:rsidRPr="000B5FD2">
        <w:t>Composition of papers and division of time</w:t>
      </w:r>
    </w:p>
    <w:p w14:paraId="14977CFF"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r>
        <w:rPr>
          <w:rFonts w:ascii="Arial" w:eastAsia="Calibri" w:hAnsi="Arial" w:cs="Arial"/>
          <w:sz w:val="24"/>
          <w:szCs w:val="24"/>
        </w:rPr>
        <w:t>1.</w:t>
      </w:r>
      <w:r>
        <w:rPr>
          <w:rFonts w:ascii="Arial" w:eastAsia="Calibri" w:hAnsi="Arial" w:cs="Arial"/>
          <w:sz w:val="24"/>
          <w:szCs w:val="24"/>
        </w:rPr>
        <w:tab/>
        <w:t>This exam comprises s</w:t>
      </w:r>
      <w:r w:rsidRPr="000B5FD2">
        <w:rPr>
          <w:rFonts w:ascii="Arial" w:eastAsia="Calibri" w:hAnsi="Arial" w:cs="Arial"/>
          <w:sz w:val="24"/>
          <w:szCs w:val="24"/>
        </w:rPr>
        <w:t>ix Short Answer Questions (SAQs)</w:t>
      </w:r>
      <w:r>
        <w:rPr>
          <w:rFonts w:ascii="Arial" w:eastAsia="Calibri" w:hAnsi="Arial" w:cs="Arial"/>
          <w:sz w:val="24"/>
          <w:szCs w:val="24"/>
        </w:rPr>
        <w:t>.</w:t>
      </w:r>
    </w:p>
    <w:p w14:paraId="12A2FA63"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p>
    <w:p w14:paraId="116C60D7" w14:textId="6857E3F4" w:rsidR="006F6A76" w:rsidRDefault="006F6A76" w:rsidP="006F6A76">
      <w:pPr>
        <w:tabs>
          <w:tab w:val="left" w:pos="284"/>
          <w:tab w:val="left" w:pos="680"/>
          <w:tab w:val="left" w:pos="964"/>
        </w:tabs>
        <w:spacing w:after="0"/>
        <w:ind w:left="284" w:hanging="284"/>
        <w:rPr>
          <w:rFonts w:ascii="Arial" w:eastAsia="Calibri" w:hAnsi="Arial" w:cs="Arial"/>
          <w:sz w:val="24"/>
          <w:szCs w:val="24"/>
        </w:rPr>
      </w:pPr>
      <w:r w:rsidRPr="000B5FD2">
        <w:rPr>
          <w:rFonts w:ascii="Arial" w:eastAsia="Calibri" w:hAnsi="Arial" w:cs="Arial"/>
          <w:sz w:val="24"/>
          <w:szCs w:val="24"/>
        </w:rPr>
        <w:t>2.</w:t>
      </w:r>
      <w:r w:rsidRPr="000B5FD2">
        <w:rPr>
          <w:rFonts w:ascii="Arial" w:eastAsia="Calibri" w:hAnsi="Arial" w:cs="Arial"/>
          <w:sz w:val="24"/>
          <w:szCs w:val="24"/>
        </w:rPr>
        <w:tab/>
        <w:t xml:space="preserve">You will have two </w:t>
      </w:r>
      <w:r>
        <w:rPr>
          <w:rFonts w:ascii="Arial" w:eastAsia="Calibri" w:hAnsi="Arial" w:cs="Arial"/>
          <w:sz w:val="24"/>
          <w:szCs w:val="24"/>
        </w:rPr>
        <w:t>and</w:t>
      </w:r>
      <w:r w:rsidR="00A16DAE">
        <w:rPr>
          <w:rFonts w:ascii="Arial" w:eastAsia="Calibri" w:hAnsi="Arial" w:cs="Arial"/>
          <w:sz w:val="24"/>
          <w:szCs w:val="24"/>
        </w:rPr>
        <w:t xml:space="preserve"> a half hours</w:t>
      </w:r>
      <w:r w:rsidRPr="000B5FD2">
        <w:rPr>
          <w:rFonts w:ascii="Arial" w:eastAsia="Calibri" w:hAnsi="Arial" w:cs="Arial"/>
          <w:sz w:val="24"/>
          <w:szCs w:val="24"/>
        </w:rPr>
        <w:t xml:space="preserve"> to complete the exam.</w:t>
      </w:r>
    </w:p>
    <w:p w14:paraId="05CBC66A"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p>
    <w:p w14:paraId="75878DB9" w14:textId="77777777" w:rsidR="006F6A76" w:rsidRDefault="006F6A76" w:rsidP="006F6A76">
      <w:pPr>
        <w:tabs>
          <w:tab w:val="left" w:pos="284"/>
          <w:tab w:val="left" w:pos="680"/>
          <w:tab w:val="left" w:pos="964"/>
        </w:tabs>
        <w:spacing w:after="0"/>
        <w:ind w:left="284" w:hanging="284"/>
        <w:rPr>
          <w:rFonts w:ascii="Arial" w:eastAsia="Calibri" w:hAnsi="Arial" w:cs="Arial"/>
          <w:sz w:val="24"/>
          <w:szCs w:val="24"/>
        </w:rPr>
      </w:pPr>
      <w:r>
        <w:rPr>
          <w:rFonts w:ascii="Arial" w:eastAsia="Calibri" w:hAnsi="Arial" w:cs="Arial"/>
          <w:sz w:val="24"/>
          <w:szCs w:val="24"/>
        </w:rPr>
        <w:t>3</w:t>
      </w:r>
      <w:r w:rsidRPr="000B5FD2">
        <w:rPr>
          <w:rFonts w:ascii="Arial" w:eastAsia="Calibri" w:hAnsi="Arial" w:cs="Arial"/>
          <w:sz w:val="24"/>
          <w:szCs w:val="24"/>
        </w:rPr>
        <w:t>.</w:t>
      </w:r>
      <w:r w:rsidRPr="000B5FD2">
        <w:rPr>
          <w:rFonts w:ascii="Arial" w:eastAsia="Calibri" w:hAnsi="Arial" w:cs="Arial"/>
          <w:sz w:val="24"/>
          <w:szCs w:val="24"/>
        </w:rPr>
        <w:tab/>
        <w:t xml:space="preserve">Please use a new </w:t>
      </w:r>
      <w:r>
        <w:rPr>
          <w:rFonts w:ascii="Arial" w:eastAsia="Calibri" w:hAnsi="Arial" w:cs="Arial"/>
          <w:sz w:val="24"/>
          <w:szCs w:val="24"/>
        </w:rPr>
        <w:t>page</w:t>
      </w:r>
      <w:r w:rsidRPr="000B5FD2">
        <w:rPr>
          <w:rFonts w:ascii="Arial" w:eastAsia="Calibri" w:hAnsi="Arial" w:cs="Arial"/>
          <w:sz w:val="24"/>
          <w:szCs w:val="24"/>
        </w:rPr>
        <w:t xml:space="preserve"> of the SAQ answer book for each of </w:t>
      </w:r>
      <w:r>
        <w:rPr>
          <w:rFonts w:ascii="Arial" w:eastAsia="Calibri" w:hAnsi="Arial" w:cs="Arial"/>
          <w:sz w:val="24"/>
          <w:szCs w:val="24"/>
        </w:rPr>
        <w:t xml:space="preserve">the </w:t>
      </w:r>
      <w:r w:rsidRPr="000B5FD2">
        <w:rPr>
          <w:rFonts w:ascii="Arial" w:eastAsia="Calibri" w:hAnsi="Arial" w:cs="Arial"/>
          <w:sz w:val="24"/>
          <w:szCs w:val="24"/>
        </w:rPr>
        <w:t>SAQ</w:t>
      </w:r>
      <w:r>
        <w:rPr>
          <w:rFonts w:ascii="Arial" w:eastAsia="Calibri" w:hAnsi="Arial" w:cs="Arial"/>
          <w:sz w:val="24"/>
          <w:szCs w:val="24"/>
        </w:rPr>
        <w:t xml:space="preserve"> </w:t>
      </w:r>
      <w:r w:rsidRPr="000B5FD2">
        <w:rPr>
          <w:rFonts w:ascii="Arial" w:eastAsia="Calibri" w:hAnsi="Arial" w:cs="Arial"/>
          <w:sz w:val="24"/>
          <w:szCs w:val="24"/>
        </w:rPr>
        <w:t>s</w:t>
      </w:r>
      <w:r>
        <w:rPr>
          <w:rFonts w:ascii="Arial" w:eastAsia="Calibri" w:hAnsi="Arial" w:cs="Arial"/>
          <w:sz w:val="24"/>
          <w:szCs w:val="24"/>
        </w:rPr>
        <w:t>ub</w:t>
      </w:r>
      <w:r>
        <w:rPr>
          <w:rFonts w:ascii="Arial" w:eastAsia="Calibri" w:hAnsi="Arial" w:cs="Arial"/>
          <w:sz w:val="24"/>
          <w:szCs w:val="24"/>
        </w:rPr>
        <w:noBreakHyphen/>
        <w:t>questions</w:t>
      </w:r>
      <w:r w:rsidRPr="000B5FD2">
        <w:rPr>
          <w:rFonts w:ascii="Arial" w:eastAsia="Calibri" w:hAnsi="Arial" w:cs="Arial"/>
          <w:sz w:val="24"/>
          <w:szCs w:val="24"/>
        </w:rPr>
        <w:t>.</w:t>
      </w:r>
    </w:p>
    <w:p w14:paraId="6C54DB67"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p>
    <w:p w14:paraId="0E71FF86" w14:textId="77777777" w:rsidR="006F6A76" w:rsidRPr="000B5FD2" w:rsidRDefault="006F6A76" w:rsidP="006F6A76">
      <w:pPr>
        <w:spacing w:after="0"/>
        <w:rPr>
          <w:rFonts w:ascii="Arial" w:hAnsi="Arial" w:cs="Arial"/>
          <w:b/>
          <w:bCs/>
          <w:sz w:val="24"/>
          <w:szCs w:val="24"/>
        </w:rPr>
      </w:pPr>
      <w:r w:rsidRPr="000B5FD2">
        <w:rPr>
          <w:rFonts w:ascii="Arial" w:hAnsi="Arial" w:cs="Arial"/>
          <w:b/>
          <w:bCs/>
          <w:sz w:val="24"/>
          <w:szCs w:val="24"/>
        </w:rPr>
        <w:t>Materials</w:t>
      </w:r>
    </w:p>
    <w:p w14:paraId="466469F5" w14:textId="77777777" w:rsidR="006F6A76" w:rsidRDefault="006F6A76" w:rsidP="006F6A76">
      <w:pPr>
        <w:tabs>
          <w:tab w:val="left" w:pos="284"/>
          <w:tab w:val="left" w:pos="680"/>
          <w:tab w:val="left" w:pos="964"/>
        </w:tabs>
        <w:spacing w:after="0"/>
        <w:ind w:left="284" w:hanging="284"/>
        <w:rPr>
          <w:rFonts w:ascii="Arial" w:eastAsia="Calibri" w:hAnsi="Arial" w:cs="Arial"/>
          <w:sz w:val="24"/>
          <w:szCs w:val="24"/>
        </w:rPr>
      </w:pPr>
    </w:p>
    <w:p w14:paraId="1541B146" w14:textId="77777777" w:rsidR="006F6A76" w:rsidRDefault="006F6A76" w:rsidP="006F6A76">
      <w:pPr>
        <w:tabs>
          <w:tab w:val="left" w:pos="284"/>
          <w:tab w:val="left" w:pos="680"/>
          <w:tab w:val="left" w:pos="964"/>
        </w:tabs>
        <w:spacing w:after="0"/>
        <w:ind w:left="284" w:hanging="284"/>
        <w:rPr>
          <w:rFonts w:ascii="Arial" w:eastAsia="Calibri" w:hAnsi="Arial" w:cs="Arial"/>
          <w:sz w:val="24"/>
          <w:szCs w:val="24"/>
        </w:rPr>
      </w:pPr>
      <w:r w:rsidRPr="000B5FD2">
        <w:rPr>
          <w:rFonts w:ascii="Arial" w:eastAsia="Calibri" w:hAnsi="Arial" w:cs="Arial"/>
          <w:sz w:val="24"/>
          <w:szCs w:val="24"/>
        </w:rPr>
        <w:t>1.</w:t>
      </w:r>
      <w:r w:rsidRPr="000B5FD2">
        <w:rPr>
          <w:rFonts w:ascii="Arial" w:eastAsia="Calibri" w:hAnsi="Arial" w:cs="Arial"/>
          <w:sz w:val="24"/>
          <w:szCs w:val="24"/>
        </w:rPr>
        <w:tab/>
        <w:t xml:space="preserve">You </w:t>
      </w:r>
      <w:r w:rsidRPr="000B5FD2">
        <w:rPr>
          <w:rFonts w:ascii="Arial" w:eastAsia="Calibri" w:hAnsi="Arial" w:cs="Arial"/>
          <w:b/>
          <w:bCs/>
          <w:sz w:val="24"/>
          <w:szCs w:val="24"/>
        </w:rPr>
        <w:t xml:space="preserve">MUST NOT </w:t>
      </w:r>
      <w:r w:rsidRPr="000B5FD2">
        <w:rPr>
          <w:rFonts w:ascii="Arial" w:eastAsia="Calibri" w:hAnsi="Arial" w:cs="Arial"/>
          <w:sz w:val="24"/>
          <w:szCs w:val="24"/>
        </w:rPr>
        <w:t>remove from the examination centre the exam paper or the SAQ answer book.</w:t>
      </w:r>
    </w:p>
    <w:p w14:paraId="143A9908"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p>
    <w:p w14:paraId="270D9024" w14:textId="77777777" w:rsidR="006F6A76" w:rsidRPr="000B5FD2" w:rsidRDefault="006F6A76" w:rsidP="006F6A76">
      <w:pPr>
        <w:tabs>
          <w:tab w:val="left" w:pos="284"/>
          <w:tab w:val="left" w:pos="680"/>
          <w:tab w:val="left" w:pos="964"/>
        </w:tabs>
        <w:spacing w:after="0"/>
        <w:ind w:left="284" w:hanging="284"/>
        <w:rPr>
          <w:rFonts w:ascii="Arial" w:eastAsia="Calibri" w:hAnsi="Arial" w:cs="Arial"/>
          <w:sz w:val="24"/>
          <w:szCs w:val="24"/>
        </w:rPr>
      </w:pPr>
      <w:r w:rsidRPr="000B5FD2">
        <w:rPr>
          <w:rFonts w:ascii="Arial" w:eastAsia="Calibri" w:hAnsi="Arial" w:cs="Arial"/>
          <w:sz w:val="24"/>
          <w:szCs w:val="24"/>
        </w:rPr>
        <w:t>2.</w:t>
      </w:r>
      <w:r w:rsidRPr="000B5FD2">
        <w:rPr>
          <w:rFonts w:ascii="Arial" w:eastAsia="Calibri" w:hAnsi="Arial" w:cs="Arial"/>
          <w:sz w:val="24"/>
          <w:szCs w:val="24"/>
        </w:rPr>
        <w:tab/>
        <w:t xml:space="preserve">You are </w:t>
      </w:r>
      <w:r w:rsidRPr="000B5FD2">
        <w:rPr>
          <w:rFonts w:ascii="Arial" w:eastAsia="Calibri" w:hAnsi="Arial" w:cs="Arial"/>
          <w:b/>
          <w:bCs/>
          <w:sz w:val="24"/>
          <w:szCs w:val="24"/>
        </w:rPr>
        <w:t xml:space="preserve">NOT </w:t>
      </w:r>
      <w:r w:rsidRPr="000B5FD2">
        <w:rPr>
          <w:rFonts w:ascii="Arial" w:eastAsia="Calibri" w:hAnsi="Arial" w:cs="Arial"/>
          <w:sz w:val="24"/>
          <w:szCs w:val="24"/>
        </w:rPr>
        <w:t>allowed to use any materials other than writing materials</w:t>
      </w:r>
      <w:r>
        <w:rPr>
          <w:rFonts w:ascii="Arial" w:eastAsia="Calibri" w:hAnsi="Arial" w:cs="Arial"/>
          <w:sz w:val="24"/>
          <w:szCs w:val="24"/>
        </w:rPr>
        <w:t xml:space="preserve"> and an eraser</w:t>
      </w:r>
      <w:r w:rsidRPr="000B5FD2">
        <w:rPr>
          <w:rFonts w:ascii="Arial" w:eastAsia="Calibri" w:hAnsi="Arial" w:cs="Arial"/>
          <w:sz w:val="24"/>
          <w:szCs w:val="24"/>
        </w:rPr>
        <w:t>.</w:t>
      </w:r>
    </w:p>
    <w:p w14:paraId="4E5F6C73" w14:textId="77777777" w:rsidR="006F6A76" w:rsidRPr="000B5FD2" w:rsidRDefault="006F6A76" w:rsidP="006F6A76">
      <w:pPr>
        <w:pStyle w:val="ExamInstructionssubheading"/>
        <w:spacing w:after="0"/>
      </w:pPr>
    </w:p>
    <w:p w14:paraId="3DD05A89" w14:textId="77777777" w:rsidR="006F6A76" w:rsidRDefault="006F6A76" w:rsidP="006F6A76">
      <w:pPr>
        <w:pStyle w:val="ExamInstructionssubheading"/>
        <w:spacing w:after="0"/>
      </w:pPr>
      <w:r w:rsidRPr="000B5FD2">
        <w:t>SAQ marking scheme</w:t>
      </w:r>
    </w:p>
    <w:p w14:paraId="7D2DFCAD" w14:textId="77777777" w:rsidR="006F6A76" w:rsidRPr="000B5FD2" w:rsidRDefault="006F6A76" w:rsidP="006F6A76">
      <w:pPr>
        <w:pStyle w:val="ExamInstructionssubheading"/>
        <w:spacing w:after="0"/>
      </w:pPr>
    </w:p>
    <w:p w14:paraId="684380EA" w14:textId="77777777" w:rsidR="006F6A76" w:rsidRPr="00344EA6" w:rsidRDefault="006F6A76" w:rsidP="0074227D">
      <w:pPr>
        <w:pStyle w:val="ExamInstructionstext"/>
        <w:numPr>
          <w:ilvl w:val="0"/>
          <w:numId w:val="1"/>
        </w:numPr>
        <w:tabs>
          <w:tab w:val="clear" w:pos="284"/>
          <w:tab w:val="clear" w:pos="680"/>
          <w:tab w:val="clear" w:pos="964"/>
        </w:tabs>
        <w:ind w:left="284" w:hanging="284"/>
        <w:rPr>
          <w:szCs w:val="24"/>
        </w:rPr>
      </w:pPr>
      <w:r w:rsidRPr="00344EA6">
        <w:rPr>
          <w:szCs w:val="24"/>
        </w:rPr>
        <w:t>Each of the six SAQs is divided into two sub-parts. The number of marks indicated for each sub-part is the maximum that may be awarded and marks are not transferable between sub-parts.</w:t>
      </w:r>
    </w:p>
    <w:p w14:paraId="00B58BD2" w14:textId="77777777" w:rsidR="006F6A76" w:rsidRPr="000B5FD2" w:rsidRDefault="006F6A76" w:rsidP="006F6A76">
      <w:pPr>
        <w:pStyle w:val="ExamInstructionstext"/>
        <w:tabs>
          <w:tab w:val="clear" w:pos="680"/>
          <w:tab w:val="clear" w:pos="964"/>
        </w:tabs>
        <w:ind w:left="0" w:firstLine="0"/>
        <w:rPr>
          <w:szCs w:val="24"/>
        </w:rPr>
      </w:pPr>
    </w:p>
    <w:p w14:paraId="4FC19F9A" w14:textId="77777777" w:rsidR="006F6A76" w:rsidRPr="000B5FD2" w:rsidRDefault="006F6A76" w:rsidP="0074227D">
      <w:pPr>
        <w:pStyle w:val="ExamInstructionstext"/>
        <w:numPr>
          <w:ilvl w:val="0"/>
          <w:numId w:val="1"/>
        </w:numPr>
        <w:tabs>
          <w:tab w:val="clear" w:pos="284"/>
          <w:tab w:val="clear" w:pos="680"/>
          <w:tab w:val="clear" w:pos="964"/>
        </w:tabs>
        <w:ind w:left="284" w:hanging="284"/>
        <w:rPr>
          <w:szCs w:val="24"/>
        </w:rPr>
      </w:pPr>
      <w:r w:rsidRPr="000B5FD2">
        <w:rPr>
          <w:szCs w:val="24"/>
        </w:rPr>
        <w:t>There is no restriction, other than the time available for the test, on how many points you are permitted to give for each sub-part of a question.</w:t>
      </w:r>
      <w:r>
        <w:rPr>
          <w:szCs w:val="24"/>
        </w:rPr>
        <w:t xml:space="preserve"> You should aim to provide a comprehensive answer to the question and not limit yourself to make the same number of points as the marks available.</w:t>
      </w:r>
      <w:r w:rsidRPr="000B5FD2">
        <w:rPr>
          <w:szCs w:val="24"/>
        </w:rPr>
        <w:t xml:space="preserve"> </w:t>
      </w:r>
    </w:p>
    <w:p w14:paraId="5214A625" w14:textId="77777777" w:rsidR="006F6A76" w:rsidRPr="000B5FD2" w:rsidRDefault="006F6A76" w:rsidP="006F6A76">
      <w:pPr>
        <w:pStyle w:val="ExamInstructionstext"/>
        <w:tabs>
          <w:tab w:val="clear" w:pos="284"/>
          <w:tab w:val="clear" w:pos="680"/>
          <w:tab w:val="clear" w:pos="964"/>
        </w:tabs>
        <w:rPr>
          <w:szCs w:val="24"/>
        </w:rPr>
      </w:pPr>
    </w:p>
    <w:p w14:paraId="7D36BE84" w14:textId="77777777" w:rsidR="006F6A76" w:rsidRPr="000B5FD2" w:rsidRDefault="006F6A76" w:rsidP="0074227D">
      <w:pPr>
        <w:pStyle w:val="ExamInstructionstext"/>
        <w:numPr>
          <w:ilvl w:val="0"/>
          <w:numId w:val="1"/>
        </w:numPr>
        <w:tabs>
          <w:tab w:val="clear" w:pos="284"/>
          <w:tab w:val="clear" w:pos="680"/>
          <w:tab w:val="clear" w:pos="964"/>
        </w:tabs>
        <w:ind w:left="284" w:hanging="284"/>
        <w:rPr>
          <w:rFonts w:cs="Arial"/>
          <w:szCs w:val="24"/>
        </w:rPr>
      </w:pPr>
      <w:r w:rsidRPr="000B5FD2">
        <w:rPr>
          <w:rFonts w:cs="Arial"/>
          <w:szCs w:val="24"/>
        </w:rPr>
        <w:t>In answering SAQs, you will not be required to quote the relevant paragraph number(s) in the Handbook or other source material. However, you are expected to quote accurately the Core Duties that are applicable in any sub-part of a question. This exam is intended as a test of your ability to identify the ethical issues engaged in the questions and then to apply your knowledge of Professional Ethics in seeking to resolve those issues.</w:t>
      </w:r>
    </w:p>
    <w:p w14:paraId="3837CF6E" w14:textId="77777777" w:rsidR="006F6A76" w:rsidRPr="000B5FD2" w:rsidRDefault="006F6A76" w:rsidP="006F6A76">
      <w:pPr>
        <w:pStyle w:val="ExamInstructionstext"/>
        <w:tabs>
          <w:tab w:val="clear" w:pos="284"/>
          <w:tab w:val="clear" w:pos="680"/>
          <w:tab w:val="clear" w:pos="964"/>
        </w:tabs>
        <w:rPr>
          <w:rFonts w:cs="Arial"/>
          <w:szCs w:val="24"/>
        </w:rPr>
      </w:pPr>
    </w:p>
    <w:p w14:paraId="501D8401" w14:textId="77777777" w:rsidR="006F6A76" w:rsidRPr="000B5FD2" w:rsidRDefault="006F6A76" w:rsidP="0074227D">
      <w:pPr>
        <w:pStyle w:val="ExamInstructionstext"/>
        <w:numPr>
          <w:ilvl w:val="0"/>
          <w:numId w:val="1"/>
        </w:numPr>
        <w:tabs>
          <w:tab w:val="clear" w:pos="284"/>
          <w:tab w:val="clear" w:pos="680"/>
          <w:tab w:val="clear" w:pos="964"/>
        </w:tabs>
        <w:ind w:left="284" w:hanging="284"/>
        <w:rPr>
          <w:szCs w:val="24"/>
        </w:rPr>
      </w:pPr>
      <w:r w:rsidRPr="000B5FD2">
        <w:rPr>
          <w:szCs w:val="24"/>
        </w:rPr>
        <w:t xml:space="preserve">The close application of ethical principles to the facts outlined in each scenario is the key to success in this exam. In order to obtain high or full marks you are advised to write </w:t>
      </w:r>
      <w:r>
        <w:rPr>
          <w:szCs w:val="24"/>
        </w:rPr>
        <w:t>coherently</w:t>
      </w:r>
      <w:r w:rsidRPr="000B5FD2">
        <w:rPr>
          <w:szCs w:val="24"/>
        </w:rPr>
        <w:t xml:space="preserve"> so as to evidence fully your knowledge and understanding of the issues involved and your evaluation of the correct ethical approach to adopt in the circumstances. </w:t>
      </w:r>
      <w:r>
        <w:rPr>
          <w:szCs w:val="24"/>
        </w:rPr>
        <w:t xml:space="preserve">Markers </w:t>
      </w:r>
      <w:r w:rsidRPr="000B5FD2">
        <w:rPr>
          <w:szCs w:val="24"/>
        </w:rPr>
        <w:t xml:space="preserve">are looking for answers that </w:t>
      </w:r>
      <w:r w:rsidRPr="000B5FD2">
        <w:rPr>
          <w:szCs w:val="24"/>
        </w:rPr>
        <w:lastRenderedPageBreak/>
        <w:t xml:space="preserve">clearly demonstrate a full appreciation of the Core Duties and ethical issues involved. Therefore, answers should provide a detailed description of these as well as a comprehensive and clearly reasoned explanation in support of the resolution proposed. </w:t>
      </w:r>
      <w:r>
        <w:rPr>
          <w:rFonts w:cs="Arial"/>
          <w:iCs/>
          <w:lang w:eastAsia="zh-CN"/>
        </w:rPr>
        <w:t>A statement of principle without the demonstration that its application has been properly understood will not attract marks. Bullet-point answers are acceptable but they must be coherent.</w:t>
      </w:r>
    </w:p>
    <w:p w14:paraId="175DFA6D" w14:textId="77777777" w:rsidR="006F6A76" w:rsidRPr="000B5FD2" w:rsidRDefault="006F6A76" w:rsidP="006F6A76">
      <w:pPr>
        <w:spacing w:after="0"/>
        <w:rPr>
          <w:sz w:val="24"/>
          <w:szCs w:val="24"/>
        </w:rPr>
      </w:pPr>
    </w:p>
    <w:p w14:paraId="0B5CD5D5" w14:textId="77777777" w:rsidR="006F6A76" w:rsidRDefault="006F6A76" w:rsidP="0074227D">
      <w:pPr>
        <w:pStyle w:val="ExamInstructionstext"/>
        <w:numPr>
          <w:ilvl w:val="0"/>
          <w:numId w:val="1"/>
        </w:numPr>
        <w:tabs>
          <w:tab w:val="clear" w:pos="284"/>
          <w:tab w:val="clear" w:pos="680"/>
          <w:tab w:val="clear" w:pos="964"/>
        </w:tabs>
        <w:ind w:left="284" w:hanging="284"/>
        <w:rPr>
          <w:szCs w:val="24"/>
        </w:rPr>
      </w:pPr>
      <w:r>
        <w:rPr>
          <w:szCs w:val="24"/>
        </w:rPr>
        <w:t>Markers are instructed as follows:</w:t>
      </w:r>
    </w:p>
    <w:p w14:paraId="038402A2" w14:textId="77777777" w:rsidR="006F6A76" w:rsidRDefault="006F6A76" w:rsidP="006F6A76">
      <w:pPr>
        <w:pStyle w:val="ListParagraph"/>
        <w:spacing w:after="0"/>
        <w:rPr>
          <w:szCs w:val="24"/>
        </w:rPr>
      </w:pPr>
    </w:p>
    <w:p w14:paraId="7A65A171" w14:textId="77777777" w:rsidR="006F6A76" w:rsidRPr="006627D6" w:rsidRDefault="006F6A76" w:rsidP="00770D23">
      <w:pPr>
        <w:pStyle w:val="ExamInstructionstext"/>
        <w:numPr>
          <w:ilvl w:val="1"/>
          <w:numId w:val="18"/>
        </w:numPr>
        <w:tabs>
          <w:tab w:val="clear" w:pos="284"/>
          <w:tab w:val="clear" w:pos="680"/>
          <w:tab w:val="clear" w:pos="964"/>
        </w:tabs>
        <w:spacing w:after="120"/>
        <w:ind w:left="709" w:hanging="425"/>
        <w:rPr>
          <w:szCs w:val="24"/>
        </w:rPr>
      </w:pPr>
      <w:r w:rsidRPr="006627D6">
        <w:rPr>
          <w:szCs w:val="24"/>
        </w:rPr>
        <w:t>Not</w:t>
      </w:r>
      <w:r>
        <w:rPr>
          <w:szCs w:val="24"/>
        </w:rPr>
        <w:t xml:space="preserve"> to</w:t>
      </w:r>
      <w:r w:rsidRPr="006627D6">
        <w:rPr>
          <w:szCs w:val="24"/>
        </w:rPr>
        <w:t xml:space="preserve"> award marks for ambiguous or mutually exclusive answers</w:t>
      </w:r>
      <w:r>
        <w:rPr>
          <w:szCs w:val="24"/>
        </w:rPr>
        <w:t xml:space="preserve"> or answers that fail to demonstrate the correct application of ethical principles</w:t>
      </w:r>
      <w:r w:rsidRPr="006627D6">
        <w:rPr>
          <w:szCs w:val="24"/>
        </w:rPr>
        <w:t xml:space="preserve">. </w:t>
      </w:r>
    </w:p>
    <w:p w14:paraId="27EF6CC8" w14:textId="77777777" w:rsidR="006F6A76" w:rsidRPr="007F4783" w:rsidRDefault="006F6A76" w:rsidP="00770D23">
      <w:pPr>
        <w:pStyle w:val="ExamInstructionstext"/>
        <w:numPr>
          <w:ilvl w:val="1"/>
          <w:numId w:val="18"/>
        </w:numPr>
        <w:tabs>
          <w:tab w:val="clear" w:pos="284"/>
          <w:tab w:val="clear" w:pos="680"/>
          <w:tab w:val="clear" w:pos="964"/>
        </w:tabs>
        <w:spacing w:after="120"/>
        <w:ind w:left="709" w:hanging="425"/>
        <w:rPr>
          <w:szCs w:val="24"/>
        </w:rPr>
      </w:pPr>
      <w:r w:rsidRPr="006627D6">
        <w:rPr>
          <w:szCs w:val="24"/>
        </w:rPr>
        <w:t xml:space="preserve">Not </w:t>
      </w:r>
      <w:r>
        <w:rPr>
          <w:szCs w:val="24"/>
        </w:rPr>
        <w:t xml:space="preserve">to </w:t>
      </w:r>
      <w:r w:rsidRPr="006627D6">
        <w:rPr>
          <w:szCs w:val="24"/>
        </w:rPr>
        <w:t xml:space="preserve">award marks for </w:t>
      </w:r>
      <w:r w:rsidRPr="00E430BE">
        <w:rPr>
          <w:rFonts w:cs="Arial"/>
          <w:iCs/>
          <w:lang w:eastAsia="zh-CN"/>
        </w:rPr>
        <w:t xml:space="preserve">an SAQ answer they deem to be </w:t>
      </w:r>
      <w:r>
        <w:rPr>
          <w:rFonts w:cs="Arial"/>
          <w:iCs/>
          <w:lang w:eastAsia="zh-CN"/>
        </w:rPr>
        <w:t xml:space="preserve">inadequately </w:t>
      </w:r>
      <w:r w:rsidRPr="00E430BE">
        <w:rPr>
          <w:rFonts w:cs="Arial"/>
          <w:iCs/>
          <w:lang w:eastAsia="zh-CN"/>
        </w:rPr>
        <w:t>coherent prose</w:t>
      </w:r>
      <w:r>
        <w:rPr>
          <w:rFonts w:cs="Arial"/>
          <w:iCs/>
          <w:lang w:eastAsia="zh-CN"/>
        </w:rPr>
        <w:t xml:space="preserve"> at sentence level.</w:t>
      </w:r>
      <w:r w:rsidRPr="005235FE">
        <w:rPr>
          <w:rFonts w:cs="Arial"/>
          <w:iCs/>
          <w:lang w:eastAsia="zh-CN"/>
        </w:rPr>
        <w:t xml:space="preserve"> </w:t>
      </w:r>
    </w:p>
    <w:p w14:paraId="272CEA88" w14:textId="77777777" w:rsidR="006F6A76" w:rsidRPr="005235FE" w:rsidRDefault="006F6A76" w:rsidP="00770D23">
      <w:pPr>
        <w:pStyle w:val="ExamInstructionstext"/>
        <w:numPr>
          <w:ilvl w:val="1"/>
          <w:numId w:val="18"/>
        </w:numPr>
        <w:tabs>
          <w:tab w:val="clear" w:pos="284"/>
          <w:tab w:val="clear" w:pos="680"/>
          <w:tab w:val="clear" w:pos="964"/>
        </w:tabs>
        <w:spacing w:after="120"/>
        <w:ind w:left="709" w:hanging="425"/>
        <w:rPr>
          <w:szCs w:val="24"/>
        </w:rPr>
      </w:pPr>
      <w:r>
        <w:rPr>
          <w:szCs w:val="24"/>
        </w:rPr>
        <w:t>Not to piece together a coherent answer from incoherent fragments of information distributed throughout an answer.</w:t>
      </w:r>
    </w:p>
    <w:p w14:paraId="17E83136" w14:textId="77777777" w:rsidR="00A16DAE" w:rsidRDefault="006F6A76" w:rsidP="00770D23">
      <w:pPr>
        <w:pStyle w:val="ExamInstructionstext"/>
        <w:numPr>
          <w:ilvl w:val="1"/>
          <w:numId w:val="18"/>
        </w:numPr>
        <w:tabs>
          <w:tab w:val="clear" w:pos="284"/>
          <w:tab w:val="clear" w:pos="680"/>
          <w:tab w:val="clear" w:pos="964"/>
        </w:tabs>
        <w:spacing w:after="120"/>
        <w:ind w:left="709" w:hanging="425"/>
        <w:rPr>
          <w:rFonts w:cs="Arial"/>
          <w:iCs/>
          <w:lang w:eastAsia="zh-CN"/>
        </w:rPr>
        <w:sectPr w:rsidR="00A16DAE" w:rsidSect="008D5007">
          <w:footerReference w:type="default" r:id="rId13"/>
          <w:pgSz w:w="11906" w:h="16838"/>
          <w:pgMar w:top="1440" w:right="1440" w:bottom="1440" w:left="1440" w:header="709" w:footer="709" w:gutter="0"/>
          <w:cols w:space="708"/>
          <w:docGrid w:linePitch="360"/>
        </w:sectPr>
      </w:pPr>
      <w:r>
        <w:rPr>
          <w:szCs w:val="24"/>
        </w:rPr>
        <w:t xml:space="preserve">Not to award marks </w:t>
      </w:r>
      <w:r w:rsidRPr="00E430BE">
        <w:rPr>
          <w:rFonts w:cs="Arial"/>
          <w:iCs/>
          <w:lang w:eastAsia="zh-CN"/>
        </w:rPr>
        <w:t xml:space="preserve">where an SAQ answer </w:t>
      </w:r>
      <w:r>
        <w:rPr>
          <w:rFonts w:cs="Arial"/>
          <w:iCs/>
          <w:lang w:eastAsia="zh-CN"/>
        </w:rPr>
        <w:t>has been</w:t>
      </w:r>
      <w:r w:rsidRPr="00E430BE">
        <w:rPr>
          <w:rFonts w:cs="Arial"/>
          <w:iCs/>
          <w:lang w:eastAsia="zh-CN"/>
        </w:rPr>
        <w:t xml:space="preserve"> deemed illegible</w:t>
      </w:r>
      <w:r>
        <w:rPr>
          <w:rFonts w:cs="Arial"/>
          <w:iCs/>
          <w:lang w:eastAsia="zh-CN"/>
        </w:rPr>
        <w:t xml:space="preserve"> by the C</w:t>
      </w:r>
      <w:r w:rsidRPr="00344EA6">
        <w:rPr>
          <w:rFonts w:cs="Arial"/>
          <w:iCs/>
          <w:lang w:eastAsia="zh-CN"/>
        </w:rPr>
        <w:t xml:space="preserve">entral </w:t>
      </w:r>
      <w:r>
        <w:rPr>
          <w:rFonts w:cs="Arial"/>
          <w:iCs/>
          <w:lang w:eastAsia="zh-CN"/>
        </w:rPr>
        <w:t>E</w:t>
      </w:r>
      <w:r w:rsidRPr="00344EA6">
        <w:rPr>
          <w:rFonts w:cs="Arial"/>
          <w:iCs/>
          <w:lang w:eastAsia="zh-CN"/>
        </w:rPr>
        <w:t>xamination</w:t>
      </w:r>
      <w:r>
        <w:rPr>
          <w:rFonts w:cs="Arial"/>
          <w:iCs/>
          <w:lang w:eastAsia="zh-CN"/>
        </w:rPr>
        <w:t>s</w:t>
      </w:r>
      <w:r w:rsidRPr="00344EA6">
        <w:rPr>
          <w:rFonts w:cs="Arial"/>
          <w:iCs/>
          <w:lang w:eastAsia="zh-CN"/>
        </w:rPr>
        <w:t xml:space="preserve"> </w:t>
      </w:r>
      <w:r>
        <w:rPr>
          <w:rFonts w:cs="Arial"/>
          <w:iCs/>
          <w:lang w:eastAsia="zh-CN"/>
        </w:rPr>
        <w:t>B</w:t>
      </w:r>
      <w:r w:rsidRPr="00344EA6">
        <w:rPr>
          <w:rFonts w:cs="Arial"/>
          <w:iCs/>
          <w:lang w:eastAsia="zh-CN"/>
        </w:rPr>
        <w:t>oard</w:t>
      </w:r>
      <w:r>
        <w:rPr>
          <w:rFonts w:cs="Arial"/>
          <w:iCs/>
          <w:lang w:eastAsia="zh-CN"/>
        </w:rPr>
        <w:t xml:space="preserve"> (CEB)</w:t>
      </w:r>
      <w:r w:rsidRPr="00E430BE">
        <w:rPr>
          <w:rFonts w:cs="Arial"/>
          <w:iCs/>
          <w:lang w:eastAsia="zh-CN"/>
        </w:rPr>
        <w:t>.</w:t>
      </w:r>
    </w:p>
    <w:p w14:paraId="58168261" w14:textId="77777777" w:rsidR="00B47B16" w:rsidRPr="000B5FD2" w:rsidRDefault="00B47B16" w:rsidP="001D4A5C">
      <w:pPr>
        <w:pStyle w:val="ExamQuestionheading12pt"/>
      </w:pPr>
      <w:r w:rsidRPr="000B5FD2">
        <w:lastRenderedPageBreak/>
        <w:t>QUESTION 1</w:t>
      </w:r>
    </w:p>
    <w:p w14:paraId="6BA1F4E2" w14:textId="77777777" w:rsidR="00C85689" w:rsidRDefault="00C85689" w:rsidP="00C85689">
      <w:pPr>
        <w:pStyle w:val="ExamQuestionScenario"/>
      </w:pPr>
      <w:r>
        <w:t>Peter is a self-employed barrister who has been instructed to represent Frank Smith in an allegation of GBH with intent. Frank is of good character and has learning difficulties. Frank is jointly charged with his father, Gordon, who is representing himself in the proceedings. The Prosecution allege that, during an altercation, one of them threw a glass at a barman in a nightclub, causing a facial injury requiring 28 stitches. No other person was involved. In their police interviews, both Frank and Gordon denied that they threw the glass. Peter attends the PTPH. His instructing solicitor is not present in conference when Peter sees Frank, who is accompanied by Gordon. Gordon speaks for Frank and provides instructions on his behalf. The evidence, including CCTV footage, appears very strong against Frank, but, despite this, Peter advises him that he has a good case and is likely to be acquitted at trial. He advises Frank that he should enter a not guilty plea, which Frank does. On the day of trial, Peter changes his advice, telling Frank that he should plead guilty because the evidence is overwhelming. Frank is re-arraigned and pleads guilty to the charge. He is very upset by the Judge’s comment that he will receive little credit for pleading guilty on the day of trial. The matter is adjourned so that a pre-sentence report can be prepared by the Probation Service.</w:t>
      </w:r>
    </w:p>
    <w:p w14:paraId="3F3C848D" w14:textId="436BF254" w:rsidR="00C85689" w:rsidRDefault="00C85689" w:rsidP="00C85689">
      <w:pPr>
        <w:pStyle w:val="ExamQuestionindent"/>
        <w:ind w:left="720" w:hanging="720"/>
      </w:pPr>
      <w:r>
        <w:t>(a)</w:t>
      </w:r>
      <w:r>
        <w:tab/>
        <w:t xml:space="preserve">Identifying the relevant ethical principles and applying them to the facts, explain what Peter has done wrong in terms of the conference, his advice to Frank and his professional conduct generally. </w:t>
      </w:r>
      <w:r>
        <w:tab/>
      </w:r>
      <w:r w:rsidRPr="008D4074">
        <w:rPr>
          <w:b/>
        </w:rPr>
        <w:t>(6 marks)</w:t>
      </w:r>
      <w:r>
        <w:t xml:space="preserve"> </w:t>
      </w:r>
    </w:p>
    <w:p w14:paraId="1B35ABA3" w14:textId="77777777" w:rsidR="00033A01" w:rsidRPr="002913C5" w:rsidRDefault="00033A01" w:rsidP="00033A01">
      <w:pPr>
        <w:pStyle w:val="ExamQuestionScenario"/>
      </w:pPr>
      <w:r w:rsidRPr="002913C5">
        <w:t>The matter is listed for sentence.</w:t>
      </w:r>
      <w:r>
        <w:t xml:space="preserve"> </w:t>
      </w:r>
      <w:r w:rsidRPr="002913C5">
        <w:t xml:space="preserve">Peter has been very busy prosecuting a serious allegation in </w:t>
      </w:r>
      <w:r>
        <w:t>a different</w:t>
      </w:r>
      <w:r w:rsidRPr="002913C5">
        <w:t xml:space="preserve"> Crown Court and, on the day of Frank’s sentencing hearing, he </w:t>
      </w:r>
      <w:proofErr w:type="spellStart"/>
      <w:r w:rsidRPr="002913C5">
        <w:t>realises</w:t>
      </w:r>
      <w:proofErr w:type="spellEnd"/>
      <w:r w:rsidRPr="002913C5">
        <w:t xml:space="preserve"> that he forgot to advise his instructing solicitor to obtain evidence regarding Frank’s learning difficulty. Nevertheless, Peter decides not to seek an adjournment</w:t>
      </w:r>
      <w:r>
        <w:t xml:space="preserve"> of the hearing</w:t>
      </w:r>
      <w:r w:rsidRPr="002913C5">
        <w:t>.</w:t>
      </w:r>
      <w:r>
        <w:t xml:space="preserve"> </w:t>
      </w:r>
      <w:r w:rsidRPr="002913C5">
        <w:t>F</w:t>
      </w:r>
      <w:r>
        <w:t>ollowing Peter’s mitigation, Frank r</w:t>
      </w:r>
      <w:r w:rsidRPr="002913C5">
        <w:t>eceives a long custodial sentence.</w:t>
      </w:r>
      <w:r>
        <w:t xml:space="preserve"> Frank’s mother, who attended the sentencing hearing, is distraught and with Frank’s agreement, she subsequently makes a complaint</w:t>
      </w:r>
      <w:r w:rsidRPr="002913C5">
        <w:t xml:space="preserve"> </w:t>
      </w:r>
      <w:r>
        <w:t>to the Bar Standards Board (“BSB”). The BSB’s professional conduct department writes to Peter, requiring</w:t>
      </w:r>
      <w:r w:rsidRPr="002913C5">
        <w:t xml:space="preserve"> a written </w:t>
      </w:r>
      <w:r>
        <w:t>response</w:t>
      </w:r>
      <w:r w:rsidRPr="002913C5">
        <w:t xml:space="preserve"> </w:t>
      </w:r>
      <w:r>
        <w:t>from him to the complaint within 7 days</w:t>
      </w:r>
      <w:r w:rsidRPr="002913C5">
        <w:t>, along with any notes of conferences with Frank. Peter</w:t>
      </w:r>
      <w:r>
        <w:t>’s notes were sketchy and indecipherable by anyone other than him, due to the handwriting. Peter receives the BSB’s letter on his last working day before a three-week holiday period. He puts the letter on the top of his ‘to do’ pile on his return.</w:t>
      </w:r>
    </w:p>
    <w:p w14:paraId="75065ABD" w14:textId="77777777" w:rsidR="00033A01" w:rsidRPr="002913C5" w:rsidRDefault="00033A01" w:rsidP="00033A01">
      <w:pPr>
        <w:pStyle w:val="ExamQuestionindent"/>
      </w:pPr>
      <w:r>
        <w:t>(b)</w:t>
      </w:r>
      <w:r>
        <w:tab/>
        <w:t>Identifying the relevant ethical principles and applying them to the facts, explain what</w:t>
      </w:r>
      <w:r w:rsidRPr="002913C5">
        <w:t xml:space="preserve"> errors Peter </w:t>
      </w:r>
      <w:r>
        <w:t xml:space="preserve">has </w:t>
      </w:r>
      <w:r w:rsidRPr="002913C5">
        <w:t>ma</w:t>
      </w:r>
      <w:r>
        <w:t>de and what he should have done, both in respect of the sentencing hearing and the Bar Standards Board</w:t>
      </w:r>
      <w:r>
        <w:tab/>
      </w:r>
      <w:r w:rsidRPr="00EF0EA9">
        <w:rPr>
          <w:b/>
        </w:rPr>
        <w:t>(4 marks)</w:t>
      </w:r>
    </w:p>
    <w:p w14:paraId="1F3C5BEE" w14:textId="77777777" w:rsidR="00033A01" w:rsidRPr="00983D0A" w:rsidRDefault="00033A01" w:rsidP="00C85689">
      <w:pPr>
        <w:pStyle w:val="ExamQuestionindent"/>
        <w:ind w:left="720" w:hanging="720"/>
      </w:pPr>
    </w:p>
    <w:p w14:paraId="7BFE50A6" w14:textId="77777777" w:rsidR="00530404" w:rsidRDefault="00530404">
      <w:pPr>
        <w:rPr>
          <w:rFonts w:ascii="Arial" w:hAnsi="Arial" w:cs="Arial"/>
          <w:b/>
          <w:bCs/>
          <w:color w:val="FF0000"/>
          <w:sz w:val="24"/>
          <w:szCs w:val="24"/>
        </w:rPr>
      </w:pPr>
      <w:r>
        <w:rPr>
          <w:rFonts w:ascii="Arial" w:hAnsi="Arial" w:cs="Arial"/>
          <w:b/>
          <w:bCs/>
          <w:color w:val="FF0000"/>
          <w:sz w:val="24"/>
          <w:szCs w:val="24"/>
        </w:rPr>
        <w:br w:type="page"/>
      </w:r>
    </w:p>
    <w:p w14:paraId="501C8E73" w14:textId="3BCE7F81" w:rsidR="00033A01" w:rsidRPr="00033A01" w:rsidRDefault="00033A01" w:rsidP="00033A01">
      <w:pPr>
        <w:spacing w:after="160" w:line="360" w:lineRule="auto"/>
        <w:rPr>
          <w:rFonts w:ascii="Arial" w:hAnsi="Arial" w:cs="Arial"/>
          <w:b/>
          <w:bCs/>
          <w:color w:val="FF0000"/>
          <w:sz w:val="24"/>
          <w:szCs w:val="24"/>
        </w:rPr>
      </w:pPr>
      <w:r w:rsidRPr="00033A01">
        <w:rPr>
          <w:rFonts w:ascii="Arial" w:hAnsi="Arial" w:cs="Arial"/>
          <w:b/>
          <w:bCs/>
          <w:color w:val="FF0000"/>
          <w:sz w:val="24"/>
          <w:szCs w:val="24"/>
        </w:rPr>
        <w:lastRenderedPageBreak/>
        <w:t>Mark scheme for question 1(a)</w:t>
      </w:r>
    </w:p>
    <w:p w14:paraId="0FB5F835" w14:textId="0FD3EC4A"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Peter should not </w:t>
      </w:r>
      <w:r>
        <w:rPr>
          <w:rFonts w:ascii="Arial" w:hAnsi="Arial" w:cs="Arial"/>
          <w:color w:val="FF0000"/>
          <w:sz w:val="24"/>
          <w:szCs w:val="24"/>
        </w:rPr>
        <w:t>have held</w:t>
      </w:r>
      <w:r w:rsidRPr="00D435D3">
        <w:rPr>
          <w:rFonts w:ascii="Arial" w:hAnsi="Arial" w:cs="Arial"/>
          <w:color w:val="FF0000"/>
          <w:sz w:val="24"/>
          <w:szCs w:val="24"/>
        </w:rPr>
        <w:t xml:space="preserve"> a conference with both his client and co-Defendant </w:t>
      </w:r>
      <w:r w:rsidR="006174DC" w:rsidRPr="00B6035F">
        <w:rPr>
          <w:rFonts w:ascii="Arial" w:hAnsi="Arial" w:cs="Arial"/>
          <w:b/>
          <w:color w:val="FF0000"/>
          <w:sz w:val="24"/>
          <w:szCs w:val="24"/>
        </w:rPr>
        <w:t>[½ mark]</w:t>
      </w:r>
      <w:r w:rsidR="006174DC" w:rsidRPr="00D435D3">
        <w:rPr>
          <w:rFonts w:ascii="Arial" w:hAnsi="Arial" w:cs="Arial"/>
          <w:color w:val="FF0000"/>
          <w:sz w:val="24"/>
          <w:szCs w:val="24"/>
        </w:rPr>
        <w:t xml:space="preserve"> </w:t>
      </w:r>
      <w:r w:rsidRPr="00D435D3">
        <w:rPr>
          <w:rFonts w:ascii="Arial" w:hAnsi="Arial" w:cs="Arial"/>
          <w:color w:val="FF0000"/>
          <w:sz w:val="24"/>
          <w:szCs w:val="24"/>
        </w:rPr>
        <w:t xml:space="preserve">as he owes a duty of confidentiality to his client (CD6) </w:t>
      </w:r>
      <w:r w:rsidRPr="00B6035F">
        <w:rPr>
          <w:rFonts w:ascii="Arial" w:hAnsi="Arial" w:cs="Arial"/>
          <w:b/>
          <w:color w:val="FF0000"/>
          <w:sz w:val="24"/>
          <w:szCs w:val="24"/>
        </w:rPr>
        <w:t>[½ mark]</w:t>
      </w:r>
      <w:r w:rsidRPr="00D435D3">
        <w:rPr>
          <w:rFonts w:ascii="Arial" w:hAnsi="Arial" w:cs="Arial"/>
          <w:color w:val="FF0000"/>
          <w:sz w:val="24"/>
          <w:szCs w:val="24"/>
        </w:rPr>
        <w:t xml:space="preserve"> and in this case there appears to be a conflict of interest</w:t>
      </w:r>
      <w:r w:rsidR="00E77D05">
        <w:rPr>
          <w:rFonts w:ascii="Arial" w:hAnsi="Arial" w:cs="Arial"/>
          <w:color w:val="FF0000"/>
          <w:sz w:val="24"/>
          <w:szCs w:val="24"/>
        </w:rPr>
        <w:t xml:space="preserve">, </w:t>
      </w:r>
      <w:r w:rsidRPr="00D435D3">
        <w:rPr>
          <w:rFonts w:ascii="Arial" w:hAnsi="Arial" w:cs="Arial"/>
          <w:color w:val="FF0000"/>
          <w:sz w:val="24"/>
          <w:szCs w:val="24"/>
        </w:rPr>
        <w:t xml:space="preserve">since </w:t>
      </w:r>
      <w:r>
        <w:rPr>
          <w:rFonts w:ascii="Arial" w:hAnsi="Arial" w:cs="Arial"/>
          <w:color w:val="FF0000"/>
          <w:sz w:val="24"/>
          <w:szCs w:val="24"/>
        </w:rPr>
        <w:t xml:space="preserve">the prosecution case is that </w:t>
      </w:r>
      <w:r w:rsidRPr="00D435D3">
        <w:rPr>
          <w:rFonts w:ascii="Arial" w:hAnsi="Arial" w:cs="Arial"/>
          <w:color w:val="FF0000"/>
          <w:sz w:val="24"/>
          <w:szCs w:val="24"/>
        </w:rPr>
        <w:t xml:space="preserve">it was either Frank or Gordon who threw the bottle </w:t>
      </w:r>
      <w:r w:rsidRPr="00B6035F">
        <w:rPr>
          <w:rFonts w:ascii="Arial" w:hAnsi="Arial" w:cs="Arial"/>
          <w:b/>
          <w:color w:val="FF0000"/>
          <w:sz w:val="24"/>
          <w:szCs w:val="24"/>
        </w:rPr>
        <w:t>[½ mark]</w:t>
      </w:r>
      <w:r w:rsidRPr="00D435D3">
        <w:rPr>
          <w:rFonts w:ascii="Arial" w:hAnsi="Arial" w:cs="Arial"/>
          <w:color w:val="FF0000"/>
          <w:sz w:val="24"/>
          <w:szCs w:val="24"/>
        </w:rPr>
        <w:t xml:space="preserve"> </w:t>
      </w:r>
    </w:p>
    <w:p w14:paraId="52FFBAB5" w14:textId="777A0100"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Peter </w:t>
      </w:r>
      <w:r w:rsidR="0032341E">
        <w:rPr>
          <w:rFonts w:ascii="Arial" w:hAnsi="Arial" w:cs="Arial"/>
          <w:color w:val="FF0000"/>
          <w:sz w:val="24"/>
          <w:szCs w:val="24"/>
        </w:rPr>
        <w:t>has</w:t>
      </w:r>
      <w:r w:rsidR="0032341E" w:rsidRPr="00D435D3">
        <w:rPr>
          <w:rFonts w:ascii="Arial" w:hAnsi="Arial" w:cs="Arial"/>
          <w:color w:val="FF0000"/>
          <w:sz w:val="24"/>
          <w:szCs w:val="24"/>
        </w:rPr>
        <w:t xml:space="preserve"> </w:t>
      </w:r>
      <w:r w:rsidRPr="00D435D3">
        <w:rPr>
          <w:rFonts w:ascii="Arial" w:hAnsi="Arial" w:cs="Arial"/>
          <w:color w:val="FF0000"/>
          <w:sz w:val="24"/>
          <w:szCs w:val="24"/>
        </w:rPr>
        <w:t xml:space="preserve">not acted in Frank’s best interests </w:t>
      </w:r>
      <w:r w:rsidR="0032341E">
        <w:rPr>
          <w:rFonts w:ascii="Arial" w:hAnsi="Arial" w:cs="Arial"/>
          <w:color w:val="FF0000"/>
          <w:sz w:val="24"/>
          <w:szCs w:val="24"/>
        </w:rPr>
        <w:t xml:space="preserve">(CD2) </w:t>
      </w:r>
      <w:r w:rsidR="0032341E" w:rsidRPr="00B6035F">
        <w:rPr>
          <w:rFonts w:ascii="Arial" w:hAnsi="Arial" w:cs="Arial"/>
          <w:b/>
          <w:color w:val="FF0000"/>
          <w:sz w:val="24"/>
          <w:szCs w:val="24"/>
        </w:rPr>
        <w:t>[½ mark]</w:t>
      </w:r>
      <w:r w:rsidR="0032341E" w:rsidRPr="00D435D3">
        <w:rPr>
          <w:rFonts w:ascii="Arial" w:hAnsi="Arial" w:cs="Arial"/>
          <w:color w:val="FF0000"/>
          <w:sz w:val="24"/>
          <w:szCs w:val="24"/>
        </w:rPr>
        <w:t xml:space="preserve"> </w:t>
      </w:r>
      <w:r w:rsidRPr="00D435D3">
        <w:rPr>
          <w:rFonts w:ascii="Arial" w:hAnsi="Arial" w:cs="Arial"/>
          <w:color w:val="FF0000"/>
          <w:sz w:val="24"/>
          <w:szCs w:val="24"/>
        </w:rPr>
        <w:t>in allowing Go</w:t>
      </w:r>
      <w:r>
        <w:rPr>
          <w:rFonts w:ascii="Arial" w:hAnsi="Arial" w:cs="Arial"/>
          <w:color w:val="FF0000"/>
          <w:sz w:val="24"/>
          <w:szCs w:val="24"/>
        </w:rPr>
        <w:t>rdon to speak</w:t>
      </w:r>
      <w:r w:rsidR="0032341E">
        <w:rPr>
          <w:rFonts w:ascii="Arial" w:hAnsi="Arial" w:cs="Arial"/>
          <w:color w:val="FF0000"/>
          <w:sz w:val="24"/>
          <w:szCs w:val="24"/>
        </w:rPr>
        <w:t>/give instructions</w:t>
      </w:r>
      <w:r>
        <w:rPr>
          <w:rFonts w:ascii="Arial" w:hAnsi="Arial" w:cs="Arial"/>
          <w:color w:val="FF0000"/>
          <w:sz w:val="24"/>
          <w:szCs w:val="24"/>
        </w:rPr>
        <w:t xml:space="preserve"> on Frank’s behalf (CD2) </w:t>
      </w:r>
      <w:r w:rsidRPr="00B6035F">
        <w:rPr>
          <w:rFonts w:ascii="Arial" w:hAnsi="Arial" w:cs="Arial"/>
          <w:b/>
          <w:color w:val="FF0000"/>
          <w:sz w:val="24"/>
          <w:szCs w:val="24"/>
        </w:rPr>
        <w:t>[½ mark]</w:t>
      </w:r>
      <w:r w:rsidRPr="00D435D3">
        <w:rPr>
          <w:rFonts w:ascii="Arial" w:hAnsi="Arial" w:cs="Arial"/>
          <w:color w:val="FF0000"/>
          <w:sz w:val="24"/>
          <w:szCs w:val="24"/>
        </w:rPr>
        <w:t xml:space="preserve"> </w:t>
      </w:r>
    </w:p>
    <w:p w14:paraId="37AA8719" w14:textId="5413AD1C"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Peter should have held the confe</w:t>
      </w:r>
      <w:r>
        <w:rPr>
          <w:rFonts w:ascii="Arial" w:hAnsi="Arial" w:cs="Arial"/>
          <w:color w:val="FF0000"/>
          <w:sz w:val="24"/>
          <w:szCs w:val="24"/>
        </w:rPr>
        <w:t>rence</w:t>
      </w:r>
      <w:r w:rsidRPr="00D435D3">
        <w:rPr>
          <w:rFonts w:ascii="Arial" w:hAnsi="Arial" w:cs="Arial"/>
          <w:color w:val="FF0000"/>
          <w:sz w:val="24"/>
          <w:szCs w:val="24"/>
        </w:rPr>
        <w:t xml:space="preserve"> in the presence of another</w:t>
      </w:r>
      <w:r>
        <w:rPr>
          <w:rFonts w:ascii="Arial" w:hAnsi="Arial" w:cs="Arial"/>
          <w:color w:val="FF0000"/>
          <w:sz w:val="24"/>
          <w:szCs w:val="24"/>
        </w:rPr>
        <w:t xml:space="preserve"> </w:t>
      </w:r>
      <w:r w:rsidRPr="00D435D3">
        <w:rPr>
          <w:rFonts w:ascii="Arial" w:hAnsi="Arial" w:cs="Arial"/>
          <w:color w:val="FF0000"/>
          <w:sz w:val="24"/>
          <w:szCs w:val="24"/>
        </w:rPr>
        <w:t xml:space="preserve">responsible </w:t>
      </w:r>
      <w:r w:rsidR="0032341E">
        <w:rPr>
          <w:rFonts w:ascii="Arial" w:hAnsi="Arial" w:cs="Arial"/>
          <w:color w:val="FF0000"/>
          <w:sz w:val="24"/>
          <w:szCs w:val="24"/>
        </w:rPr>
        <w:t xml:space="preserve">/ appropriate </w:t>
      </w:r>
      <w:r w:rsidRPr="00D435D3">
        <w:rPr>
          <w:rFonts w:ascii="Arial" w:hAnsi="Arial" w:cs="Arial"/>
          <w:color w:val="FF0000"/>
          <w:sz w:val="24"/>
          <w:szCs w:val="24"/>
        </w:rPr>
        <w:t xml:space="preserve">adult </w:t>
      </w:r>
      <w:r w:rsidR="0032341E">
        <w:rPr>
          <w:rFonts w:ascii="Arial" w:hAnsi="Arial" w:cs="Arial"/>
          <w:color w:val="FF0000"/>
          <w:sz w:val="24"/>
          <w:szCs w:val="24"/>
        </w:rPr>
        <w:t xml:space="preserve">(other than the solicitor) </w:t>
      </w:r>
      <w:r w:rsidRPr="00B6035F">
        <w:rPr>
          <w:rFonts w:ascii="Arial" w:hAnsi="Arial" w:cs="Arial"/>
          <w:b/>
          <w:color w:val="FF0000"/>
          <w:sz w:val="24"/>
          <w:szCs w:val="24"/>
        </w:rPr>
        <w:t>[½ mark]</w:t>
      </w:r>
      <w:r w:rsidRPr="00D435D3">
        <w:rPr>
          <w:rFonts w:ascii="Arial" w:hAnsi="Arial" w:cs="Arial"/>
          <w:color w:val="FF0000"/>
          <w:sz w:val="24"/>
          <w:szCs w:val="24"/>
        </w:rPr>
        <w:t xml:space="preserve"> as he </w:t>
      </w:r>
      <w:r>
        <w:rPr>
          <w:rFonts w:ascii="Arial" w:hAnsi="Arial" w:cs="Arial"/>
          <w:color w:val="FF0000"/>
          <w:sz w:val="24"/>
          <w:szCs w:val="24"/>
        </w:rPr>
        <w:t xml:space="preserve">has a duty </w:t>
      </w:r>
      <w:r w:rsidRPr="00D435D3">
        <w:rPr>
          <w:rFonts w:ascii="Arial" w:hAnsi="Arial" w:cs="Arial"/>
          <w:color w:val="FF0000"/>
          <w:sz w:val="24"/>
          <w:szCs w:val="24"/>
        </w:rPr>
        <w:t xml:space="preserve">to ensure that the interests of vulnerable clients are taken into account and their needs are met </w:t>
      </w:r>
      <w:r w:rsidRPr="00B6035F">
        <w:rPr>
          <w:rFonts w:ascii="Arial" w:hAnsi="Arial" w:cs="Arial"/>
          <w:b/>
          <w:color w:val="FF0000"/>
          <w:sz w:val="24"/>
          <w:szCs w:val="24"/>
        </w:rPr>
        <w:t>[½ mark]</w:t>
      </w:r>
      <w:r w:rsidRPr="00D435D3">
        <w:rPr>
          <w:rFonts w:ascii="Arial" w:hAnsi="Arial" w:cs="Arial"/>
          <w:color w:val="FF0000"/>
          <w:sz w:val="24"/>
          <w:szCs w:val="24"/>
        </w:rPr>
        <w:t xml:space="preserve"> </w:t>
      </w:r>
    </w:p>
    <w:p w14:paraId="240D9FA7" w14:textId="77777777"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Peter also has a duty to ensure that he advises Frank in </w:t>
      </w:r>
      <w:r>
        <w:rPr>
          <w:rFonts w:ascii="Arial" w:hAnsi="Arial" w:cs="Arial"/>
          <w:color w:val="FF0000"/>
          <w:sz w:val="24"/>
          <w:szCs w:val="24"/>
        </w:rPr>
        <w:t>language/</w:t>
      </w:r>
      <w:r w:rsidRPr="00D435D3">
        <w:rPr>
          <w:rFonts w:ascii="Arial" w:hAnsi="Arial" w:cs="Arial"/>
          <w:color w:val="FF0000"/>
          <w:sz w:val="24"/>
          <w:szCs w:val="24"/>
        </w:rPr>
        <w:t xml:space="preserve">terms </w:t>
      </w:r>
      <w:r>
        <w:rPr>
          <w:rFonts w:ascii="Arial" w:hAnsi="Arial" w:cs="Arial"/>
          <w:color w:val="FF0000"/>
          <w:sz w:val="24"/>
          <w:szCs w:val="24"/>
        </w:rPr>
        <w:t xml:space="preserve">that he can understand, (gC38) </w:t>
      </w:r>
      <w:r w:rsidRPr="00B6035F">
        <w:rPr>
          <w:rFonts w:ascii="Arial" w:hAnsi="Arial" w:cs="Arial"/>
          <w:b/>
          <w:color w:val="FF0000"/>
          <w:sz w:val="24"/>
          <w:szCs w:val="24"/>
        </w:rPr>
        <w:t>[½ mark]</w:t>
      </w:r>
      <w:r w:rsidRPr="00D435D3">
        <w:rPr>
          <w:rFonts w:ascii="Arial" w:hAnsi="Arial" w:cs="Arial"/>
          <w:color w:val="FF0000"/>
          <w:sz w:val="24"/>
          <w:szCs w:val="24"/>
        </w:rPr>
        <w:t xml:space="preserve"> </w:t>
      </w:r>
    </w:p>
    <w:p w14:paraId="39B28DC7" w14:textId="75331AD3"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Frank may not be familiar with legal proceedings </w:t>
      </w:r>
      <w:r w:rsidR="007052E9">
        <w:rPr>
          <w:rFonts w:ascii="Arial" w:hAnsi="Arial" w:cs="Arial"/>
          <w:color w:val="FF0000"/>
          <w:sz w:val="24"/>
          <w:szCs w:val="24"/>
        </w:rPr>
        <w:t>/</w:t>
      </w:r>
      <w:r w:rsidRPr="00D435D3">
        <w:rPr>
          <w:rFonts w:ascii="Arial" w:hAnsi="Arial" w:cs="Arial"/>
          <w:color w:val="FF0000"/>
          <w:sz w:val="24"/>
          <w:szCs w:val="24"/>
        </w:rPr>
        <w:t xml:space="preserve"> might find them stressful</w:t>
      </w:r>
      <w:r w:rsidR="007052E9">
        <w:rPr>
          <w:rFonts w:ascii="Arial" w:hAnsi="Arial" w:cs="Arial"/>
          <w:color w:val="FF0000"/>
          <w:sz w:val="24"/>
          <w:szCs w:val="24"/>
        </w:rPr>
        <w:t>(gC41)</w:t>
      </w:r>
      <w:r w:rsidRPr="00B6035F">
        <w:rPr>
          <w:rFonts w:ascii="Arial" w:hAnsi="Arial" w:cs="Arial"/>
          <w:b/>
          <w:color w:val="FF0000"/>
          <w:sz w:val="24"/>
          <w:szCs w:val="24"/>
        </w:rPr>
        <w:t xml:space="preserve"> [½ mark]</w:t>
      </w:r>
      <w:r w:rsidR="00E77D05">
        <w:rPr>
          <w:rFonts w:ascii="Arial" w:hAnsi="Arial" w:cs="Arial"/>
          <w:b/>
          <w:color w:val="FF0000"/>
          <w:sz w:val="24"/>
          <w:szCs w:val="24"/>
        </w:rPr>
        <w:t>,</w:t>
      </w:r>
      <w:r w:rsidRPr="00B6035F">
        <w:rPr>
          <w:rFonts w:ascii="Arial" w:hAnsi="Arial" w:cs="Arial"/>
          <w:b/>
          <w:color w:val="FF0000"/>
          <w:sz w:val="24"/>
          <w:szCs w:val="24"/>
        </w:rPr>
        <w:t xml:space="preserve"> </w:t>
      </w:r>
      <w:r w:rsidRPr="00D435D3">
        <w:rPr>
          <w:rFonts w:ascii="Arial" w:hAnsi="Arial" w:cs="Arial"/>
          <w:color w:val="FF0000"/>
          <w:sz w:val="24"/>
          <w:szCs w:val="24"/>
        </w:rPr>
        <w:t>particularly given the seriousness of the allegation</w:t>
      </w:r>
      <w:r w:rsidR="007052E9">
        <w:rPr>
          <w:rFonts w:ascii="Arial" w:hAnsi="Arial" w:cs="Arial"/>
          <w:color w:val="FF0000"/>
          <w:sz w:val="24"/>
          <w:szCs w:val="24"/>
        </w:rPr>
        <w:t xml:space="preserve"> / formality of the proceedings</w:t>
      </w:r>
      <w:r w:rsidRPr="00D435D3">
        <w:rPr>
          <w:rFonts w:ascii="Arial" w:hAnsi="Arial" w:cs="Arial"/>
          <w:color w:val="FF0000"/>
          <w:sz w:val="24"/>
          <w:szCs w:val="24"/>
        </w:rPr>
        <w:t xml:space="preserve"> </w:t>
      </w:r>
      <w:r w:rsidRPr="00B6035F">
        <w:rPr>
          <w:rFonts w:ascii="Arial" w:hAnsi="Arial" w:cs="Arial"/>
          <w:b/>
          <w:color w:val="FF0000"/>
          <w:sz w:val="24"/>
          <w:szCs w:val="24"/>
        </w:rPr>
        <w:t>[½ mark]</w:t>
      </w:r>
    </w:p>
    <w:p w14:paraId="11F5E968" w14:textId="77777777"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Peter should ensure that Frank understands the process </w:t>
      </w:r>
      <w:r w:rsidRPr="00B6035F">
        <w:rPr>
          <w:rFonts w:ascii="Arial" w:hAnsi="Arial" w:cs="Arial"/>
          <w:b/>
          <w:color w:val="FF0000"/>
          <w:sz w:val="24"/>
          <w:szCs w:val="24"/>
        </w:rPr>
        <w:t>[½ mark]</w:t>
      </w:r>
      <w:r>
        <w:rPr>
          <w:rFonts w:ascii="Arial" w:hAnsi="Arial" w:cs="Arial"/>
          <w:color w:val="FF0000"/>
          <w:sz w:val="24"/>
          <w:szCs w:val="24"/>
        </w:rPr>
        <w:t xml:space="preserve"> </w:t>
      </w:r>
      <w:r w:rsidRPr="00D435D3">
        <w:rPr>
          <w:rFonts w:ascii="Arial" w:hAnsi="Arial" w:cs="Arial"/>
          <w:color w:val="FF0000"/>
          <w:sz w:val="24"/>
          <w:szCs w:val="24"/>
        </w:rPr>
        <w:t>and should also attempt to avoid any unneces</w:t>
      </w:r>
      <w:r>
        <w:rPr>
          <w:rFonts w:ascii="Arial" w:hAnsi="Arial" w:cs="Arial"/>
          <w:color w:val="FF0000"/>
          <w:sz w:val="24"/>
          <w:szCs w:val="24"/>
        </w:rPr>
        <w:t xml:space="preserve">sary distress for Frank. gC41 </w:t>
      </w:r>
      <w:r w:rsidRPr="00B6035F">
        <w:rPr>
          <w:rFonts w:ascii="Arial" w:hAnsi="Arial" w:cs="Arial"/>
          <w:b/>
          <w:color w:val="FF0000"/>
          <w:sz w:val="24"/>
          <w:szCs w:val="24"/>
        </w:rPr>
        <w:t>[½ mark]</w:t>
      </w:r>
    </w:p>
    <w:p w14:paraId="2207F3A7" w14:textId="77777777"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This is particularly important as Fran</w:t>
      </w:r>
      <w:r>
        <w:rPr>
          <w:rFonts w:ascii="Arial" w:hAnsi="Arial" w:cs="Arial"/>
          <w:color w:val="FF0000"/>
          <w:sz w:val="24"/>
          <w:szCs w:val="24"/>
        </w:rPr>
        <w:t>k has a learning difficulty</w:t>
      </w:r>
      <w:r w:rsidRPr="00D435D3">
        <w:rPr>
          <w:rFonts w:ascii="Arial" w:hAnsi="Arial" w:cs="Arial"/>
          <w:color w:val="FF0000"/>
          <w:sz w:val="24"/>
          <w:szCs w:val="24"/>
        </w:rPr>
        <w:t xml:space="preserve"> and is therefore vulnerable (gC41) </w:t>
      </w:r>
      <w:r w:rsidRPr="00B6035F">
        <w:rPr>
          <w:rFonts w:ascii="Arial" w:hAnsi="Arial" w:cs="Arial"/>
          <w:b/>
          <w:color w:val="FF0000"/>
          <w:sz w:val="24"/>
          <w:szCs w:val="24"/>
        </w:rPr>
        <w:t>[½ mark]</w:t>
      </w:r>
    </w:p>
    <w:p w14:paraId="261B2257" w14:textId="77777777" w:rsidR="00C85689" w:rsidRPr="00D435D3"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Based on these instructions Peter should have advised Frank fully:</w:t>
      </w:r>
    </w:p>
    <w:p w14:paraId="7A0120D2" w14:textId="77777777" w:rsidR="00C85689" w:rsidRPr="00D435D3" w:rsidRDefault="00C85689" w:rsidP="00C85689">
      <w:pPr>
        <w:pStyle w:val="ListParagraph"/>
        <w:numPr>
          <w:ilvl w:val="1"/>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regarding the strength of the evidence against him; </w:t>
      </w:r>
      <w:r w:rsidRPr="00B6035F">
        <w:rPr>
          <w:rFonts w:ascii="Arial" w:hAnsi="Arial" w:cs="Arial"/>
          <w:b/>
          <w:color w:val="FF0000"/>
          <w:sz w:val="24"/>
          <w:szCs w:val="24"/>
        </w:rPr>
        <w:t>[½ mark]</w:t>
      </w:r>
    </w:p>
    <w:p w14:paraId="1855017E" w14:textId="44991A12" w:rsidR="00C85689" w:rsidRPr="00D435D3" w:rsidRDefault="006E279A" w:rsidP="00C85689">
      <w:pPr>
        <w:pStyle w:val="ListParagraph"/>
        <w:numPr>
          <w:ilvl w:val="1"/>
          <w:numId w:val="9"/>
        </w:numPr>
        <w:spacing w:after="160" w:line="360" w:lineRule="auto"/>
        <w:ind w:hanging="720"/>
        <w:rPr>
          <w:rFonts w:ascii="Arial" w:hAnsi="Arial" w:cs="Arial"/>
          <w:color w:val="FF0000"/>
          <w:sz w:val="24"/>
          <w:szCs w:val="24"/>
        </w:rPr>
      </w:pPr>
      <w:r>
        <w:rPr>
          <w:rFonts w:ascii="Arial" w:hAnsi="Arial" w:cs="Arial"/>
          <w:color w:val="FF0000"/>
          <w:sz w:val="24"/>
          <w:szCs w:val="24"/>
        </w:rPr>
        <w:t>r</w:t>
      </w:r>
      <w:r w:rsidR="00C85689" w:rsidRPr="00D435D3">
        <w:rPr>
          <w:rFonts w:ascii="Arial" w:hAnsi="Arial" w:cs="Arial"/>
          <w:color w:val="FF0000"/>
          <w:sz w:val="24"/>
          <w:szCs w:val="24"/>
        </w:rPr>
        <w:t xml:space="preserve">egarding credit for pleading guilty </w:t>
      </w:r>
      <w:r w:rsidR="00C85689" w:rsidRPr="00B6035F">
        <w:rPr>
          <w:rFonts w:ascii="Arial" w:hAnsi="Arial" w:cs="Arial"/>
          <w:b/>
          <w:color w:val="FF0000"/>
          <w:sz w:val="24"/>
          <w:szCs w:val="24"/>
        </w:rPr>
        <w:t>[½ mark]</w:t>
      </w:r>
    </w:p>
    <w:p w14:paraId="1026F327" w14:textId="5D0E0499" w:rsidR="00C85689" w:rsidRDefault="00C85689" w:rsidP="00C85689">
      <w:pPr>
        <w:pStyle w:val="ListParagraph"/>
        <w:numPr>
          <w:ilvl w:val="0"/>
          <w:numId w:val="9"/>
        </w:numPr>
        <w:spacing w:after="160" w:line="360" w:lineRule="auto"/>
        <w:ind w:hanging="720"/>
        <w:rPr>
          <w:rFonts w:ascii="Arial" w:hAnsi="Arial" w:cs="Arial"/>
          <w:color w:val="FF0000"/>
          <w:sz w:val="24"/>
          <w:szCs w:val="24"/>
        </w:rPr>
      </w:pPr>
      <w:r w:rsidRPr="00D435D3">
        <w:rPr>
          <w:rFonts w:ascii="Arial" w:hAnsi="Arial" w:cs="Arial"/>
          <w:color w:val="FF0000"/>
          <w:sz w:val="24"/>
          <w:szCs w:val="24"/>
        </w:rPr>
        <w:t xml:space="preserve">He should not </w:t>
      </w:r>
      <w:r w:rsidR="003A2270">
        <w:rPr>
          <w:rFonts w:ascii="Arial" w:hAnsi="Arial" w:cs="Arial"/>
          <w:color w:val="FF0000"/>
          <w:sz w:val="24"/>
          <w:szCs w:val="24"/>
        </w:rPr>
        <w:t>have advised</w:t>
      </w:r>
      <w:r w:rsidR="003A2270" w:rsidRPr="00D435D3">
        <w:rPr>
          <w:rFonts w:ascii="Arial" w:hAnsi="Arial" w:cs="Arial"/>
          <w:color w:val="FF0000"/>
          <w:sz w:val="24"/>
          <w:szCs w:val="24"/>
        </w:rPr>
        <w:t xml:space="preserve"> </w:t>
      </w:r>
      <w:r w:rsidRPr="00D435D3">
        <w:rPr>
          <w:rFonts w:ascii="Arial" w:hAnsi="Arial" w:cs="Arial"/>
          <w:color w:val="FF0000"/>
          <w:sz w:val="24"/>
          <w:szCs w:val="24"/>
        </w:rPr>
        <w:t>Frank to plead guilty (whilst making it clear that the Prosecution had a strong case against him</w:t>
      </w:r>
      <w:r w:rsidR="00E44BB4">
        <w:rPr>
          <w:rFonts w:ascii="Arial" w:hAnsi="Arial" w:cs="Arial"/>
          <w:color w:val="FF0000"/>
          <w:sz w:val="24"/>
          <w:szCs w:val="24"/>
        </w:rPr>
        <w:t>)</w:t>
      </w:r>
      <w:r w:rsidRPr="00D435D3">
        <w:rPr>
          <w:rFonts w:ascii="Arial" w:hAnsi="Arial" w:cs="Arial"/>
          <w:color w:val="FF0000"/>
          <w:sz w:val="24"/>
          <w:szCs w:val="24"/>
        </w:rPr>
        <w:t xml:space="preserve">. </w:t>
      </w:r>
      <w:r w:rsidRPr="00B6035F">
        <w:rPr>
          <w:rFonts w:ascii="Arial" w:hAnsi="Arial" w:cs="Arial"/>
          <w:b/>
          <w:color w:val="FF0000"/>
          <w:sz w:val="24"/>
          <w:szCs w:val="24"/>
        </w:rPr>
        <w:t>[½ mark]</w:t>
      </w:r>
      <w:r w:rsidRPr="00D435D3">
        <w:rPr>
          <w:rFonts w:ascii="Arial" w:hAnsi="Arial" w:cs="Arial"/>
          <w:color w:val="FF0000"/>
          <w:sz w:val="24"/>
          <w:szCs w:val="24"/>
        </w:rPr>
        <w:t xml:space="preserve"> </w:t>
      </w:r>
    </w:p>
    <w:p w14:paraId="414AD15F" w14:textId="1C4F251E" w:rsidR="00C85689" w:rsidRDefault="00C85689" w:rsidP="00C85689">
      <w:pPr>
        <w:pStyle w:val="ListParagraph"/>
        <w:numPr>
          <w:ilvl w:val="0"/>
          <w:numId w:val="9"/>
        </w:numPr>
        <w:spacing w:after="160" w:line="360" w:lineRule="auto"/>
        <w:ind w:hanging="720"/>
        <w:rPr>
          <w:rFonts w:ascii="Arial" w:hAnsi="Arial" w:cs="Arial"/>
          <w:color w:val="FF0000"/>
          <w:sz w:val="24"/>
          <w:szCs w:val="24"/>
        </w:rPr>
      </w:pPr>
      <w:r w:rsidRPr="004C3B96">
        <w:rPr>
          <w:rFonts w:ascii="Arial" w:hAnsi="Arial" w:cs="Arial"/>
          <w:color w:val="FF0000"/>
          <w:sz w:val="24"/>
          <w:szCs w:val="24"/>
        </w:rPr>
        <w:t>By failing to advise Frank properly</w:t>
      </w:r>
      <w:r w:rsidR="00E44BB4">
        <w:rPr>
          <w:rFonts w:ascii="Arial" w:hAnsi="Arial" w:cs="Arial"/>
          <w:color w:val="FF0000"/>
          <w:sz w:val="24"/>
          <w:szCs w:val="24"/>
        </w:rPr>
        <w:t xml:space="preserve"> </w:t>
      </w:r>
      <w:r w:rsidR="00E44BB4" w:rsidRPr="00B6035F">
        <w:rPr>
          <w:rFonts w:ascii="Arial" w:hAnsi="Arial" w:cs="Arial"/>
          <w:b/>
          <w:color w:val="FF0000"/>
          <w:sz w:val="24"/>
          <w:szCs w:val="24"/>
        </w:rPr>
        <w:t>[½ mark]</w:t>
      </w:r>
      <w:r w:rsidRPr="004C3B96">
        <w:rPr>
          <w:rFonts w:ascii="Arial" w:hAnsi="Arial" w:cs="Arial"/>
          <w:color w:val="FF0000"/>
          <w:sz w:val="24"/>
          <w:szCs w:val="24"/>
        </w:rPr>
        <w:t xml:space="preserve"> Peter is in breach of CD2 and CD7 </w:t>
      </w:r>
      <w:r w:rsidRPr="00B6035F">
        <w:rPr>
          <w:rFonts w:ascii="Arial" w:hAnsi="Arial" w:cs="Arial"/>
          <w:b/>
          <w:color w:val="FF0000"/>
          <w:sz w:val="24"/>
          <w:szCs w:val="24"/>
        </w:rPr>
        <w:t>[½ mark</w:t>
      </w:r>
      <w:r w:rsidR="00E44BB4">
        <w:rPr>
          <w:rFonts w:ascii="Arial" w:hAnsi="Arial" w:cs="Arial"/>
          <w:b/>
          <w:color w:val="FF0000"/>
          <w:sz w:val="24"/>
          <w:szCs w:val="24"/>
        </w:rPr>
        <w:t xml:space="preserve"> only for either or both CDs</w:t>
      </w:r>
      <w:r w:rsidRPr="00B6035F">
        <w:rPr>
          <w:rFonts w:ascii="Arial" w:hAnsi="Arial" w:cs="Arial"/>
          <w:b/>
          <w:color w:val="FF0000"/>
          <w:sz w:val="24"/>
          <w:szCs w:val="24"/>
        </w:rPr>
        <w:t>].</w:t>
      </w:r>
      <w:r>
        <w:rPr>
          <w:rFonts w:ascii="Arial" w:hAnsi="Arial" w:cs="Arial"/>
          <w:color w:val="FF0000"/>
          <w:sz w:val="24"/>
          <w:szCs w:val="24"/>
        </w:rPr>
        <w:t xml:space="preserve"> </w:t>
      </w:r>
    </w:p>
    <w:p w14:paraId="234FB1FD" w14:textId="4E5B0D76" w:rsidR="00033A01" w:rsidRDefault="00033A01">
      <w:pPr>
        <w:rPr>
          <w:rFonts w:ascii="Arial" w:hAnsi="Arial" w:cs="Arial"/>
          <w:color w:val="FF0000"/>
          <w:sz w:val="24"/>
          <w:szCs w:val="24"/>
        </w:rPr>
      </w:pPr>
      <w:r>
        <w:rPr>
          <w:rFonts w:ascii="Arial" w:hAnsi="Arial" w:cs="Arial"/>
          <w:color w:val="FF0000"/>
          <w:sz w:val="24"/>
          <w:szCs w:val="24"/>
        </w:rPr>
        <w:br w:type="page"/>
      </w:r>
    </w:p>
    <w:p w14:paraId="16203E0A" w14:textId="65B4BC7D" w:rsidR="00033A01" w:rsidRPr="004C3B96" w:rsidRDefault="00033A01" w:rsidP="00033A01">
      <w:pPr>
        <w:spacing w:after="160" w:line="360" w:lineRule="auto"/>
        <w:rPr>
          <w:rFonts w:ascii="Arial" w:hAnsi="Arial" w:cs="Arial"/>
          <w:color w:val="FF0000"/>
          <w:sz w:val="24"/>
          <w:szCs w:val="24"/>
        </w:rPr>
      </w:pPr>
      <w:r w:rsidRPr="00033A01">
        <w:rPr>
          <w:rFonts w:ascii="Arial" w:hAnsi="Arial" w:cs="Arial"/>
          <w:b/>
          <w:bCs/>
          <w:color w:val="FF0000"/>
          <w:sz w:val="24"/>
          <w:szCs w:val="24"/>
        </w:rPr>
        <w:lastRenderedPageBreak/>
        <w:t>Mark scheme for question 1(</w:t>
      </w:r>
      <w:r>
        <w:rPr>
          <w:rFonts w:ascii="Arial" w:hAnsi="Arial" w:cs="Arial"/>
          <w:b/>
          <w:bCs/>
          <w:color w:val="FF0000"/>
          <w:sz w:val="24"/>
          <w:szCs w:val="24"/>
        </w:rPr>
        <w:t>b</w:t>
      </w:r>
      <w:r w:rsidRPr="00033A01">
        <w:rPr>
          <w:rFonts w:ascii="Arial" w:hAnsi="Arial" w:cs="Arial"/>
          <w:b/>
          <w:bCs/>
          <w:color w:val="FF0000"/>
          <w:sz w:val="24"/>
          <w:szCs w:val="24"/>
        </w:rPr>
        <w:t>)</w:t>
      </w:r>
    </w:p>
    <w:p w14:paraId="3321ED60" w14:textId="53A8F634" w:rsidR="00C85689" w:rsidRPr="00B6035F" w:rsidRDefault="00C85689" w:rsidP="00AE4B02">
      <w:pPr>
        <w:pStyle w:val="ListParagraph"/>
        <w:numPr>
          <w:ilvl w:val="0"/>
          <w:numId w:val="10"/>
        </w:numPr>
        <w:tabs>
          <w:tab w:val="left" w:pos="3261"/>
        </w:tabs>
        <w:spacing w:after="160" w:line="360" w:lineRule="auto"/>
        <w:ind w:left="709" w:hanging="709"/>
        <w:rPr>
          <w:rFonts w:ascii="Arial" w:hAnsi="Arial" w:cs="Arial"/>
          <w:b/>
          <w:color w:val="FF0000"/>
          <w:sz w:val="24"/>
          <w:szCs w:val="24"/>
        </w:rPr>
      </w:pPr>
      <w:r w:rsidRPr="00D435D3">
        <w:rPr>
          <w:rFonts w:ascii="Arial" w:hAnsi="Arial" w:cs="Arial"/>
          <w:color w:val="FF0000"/>
          <w:sz w:val="24"/>
          <w:szCs w:val="24"/>
        </w:rPr>
        <w:t>Peter has failed to act in Frank’s best interests (CD2)</w:t>
      </w:r>
      <w:r w:rsidR="008B171E">
        <w:rPr>
          <w:rFonts w:ascii="Arial" w:hAnsi="Arial" w:cs="Arial"/>
          <w:color w:val="FF0000"/>
          <w:sz w:val="24"/>
          <w:szCs w:val="24"/>
        </w:rPr>
        <w:t xml:space="preserve"> </w:t>
      </w:r>
      <w:r w:rsidRPr="00D435D3">
        <w:rPr>
          <w:rFonts w:ascii="Arial" w:hAnsi="Arial" w:cs="Arial"/>
          <w:color w:val="FF0000"/>
          <w:sz w:val="24"/>
          <w:szCs w:val="24"/>
        </w:rPr>
        <w:t>/</w:t>
      </w:r>
      <w:r w:rsidR="008B171E">
        <w:rPr>
          <w:rFonts w:ascii="Arial" w:hAnsi="Arial" w:cs="Arial"/>
          <w:color w:val="FF0000"/>
          <w:sz w:val="24"/>
          <w:szCs w:val="24"/>
        </w:rPr>
        <w:t xml:space="preserve"> </w:t>
      </w:r>
      <w:r w:rsidRPr="00D435D3">
        <w:rPr>
          <w:rFonts w:ascii="Arial" w:hAnsi="Arial" w:cs="Arial"/>
          <w:color w:val="FF0000"/>
          <w:sz w:val="24"/>
          <w:szCs w:val="24"/>
        </w:rPr>
        <w:t xml:space="preserve">failed to provide a competent standard of work and service (CD7) </w:t>
      </w:r>
      <w:r w:rsidR="002C727D" w:rsidRPr="00AE4B02">
        <w:rPr>
          <w:rFonts w:ascii="Arial" w:hAnsi="Arial" w:cs="Arial"/>
          <w:b/>
          <w:color w:val="FF0000"/>
          <w:sz w:val="24"/>
          <w:szCs w:val="24"/>
        </w:rPr>
        <w:t>[</w:t>
      </w:r>
      <w:r w:rsidR="00AD662F" w:rsidRPr="008B171E">
        <w:rPr>
          <w:rFonts w:ascii="Arial" w:hAnsi="Arial" w:cs="Arial"/>
          <w:b/>
          <w:color w:val="FF0000"/>
          <w:sz w:val="24"/>
          <w:szCs w:val="24"/>
        </w:rPr>
        <w:t xml:space="preserve">½ </w:t>
      </w:r>
      <w:r w:rsidR="002C727D" w:rsidRPr="00AE4B02">
        <w:rPr>
          <w:rFonts w:ascii="Arial" w:hAnsi="Arial" w:cs="Arial"/>
          <w:b/>
          <w:color w:val="FF0000"/>
          <w:sz w:val="24"/>
          <w:szCs w:val="24"/>
        </w:rPr>
        <w:t xml:space="preserve">mark only for </w:t>
      </w:r>
      <w:r w:rsidR="00AD662F" w:rsidRPr="00AE4B02">
        <w:rPr>
          <w:rFonts w:ascii="Arial" w:hAnsi="Arial" w:cs="Arial"/>
          <w:b/>
          <w:color w:val="FF0000"/>
          <w:sz w:val="24"/>
          <w:szCs w:val="24"/>
        </w:rPr>
        <w:t>either or both]</w:t>
      </w:r>
      <w:r w:rsidR="00AD662F">
        <w:rPr>
          <w:rFonts w:ascii="Arial" w:hAnsi="Arial" w:cs="Arial"/>
          <w:color w:val="FF0000"/>
          <w:sz w:val="24"/>
          <w:szCs w:val="24"/>
        </w:rPr>
        <w:t xml:space="preserve"> </w:t>
      </w:r>
      <w:r w:rsidRPr="00D435D3">
        <w:rPr>
          <w:rFonts w:ascii="Arial" w:hAnsi="Arial" w:cs="Arial"/>
          <w:color w:val="FF0000"/>
          <w:sz w:val="24"/>
          <w:szCs w:val="24"/>
        </w:rPr>
        <w:t>by failing to advise his instructing solicitor to obtain evidence about</w:t>
      </w:r>
      <w:r>
        <w:rPr>
          <w:rFonts w:ascii="Arial" w:hAnsi="Arial" w:cs="Arial"/>
          <w:color w:val="FF0000"/>
          <w:sz w:val="24"/>
          <w:szCs w:val="24"/>
        </w:rPr>
        <w:t xml:space="preserve"> Frank’s learning disability. </w:t>
      </w:r>
      <w:r w:rsidRPr="00B6035F">
        <w:rPr>
          <w:rFonts w:ascii="Arial" w:hAnsi="Arial" w:cs="Arial"/>
          <w:b/>
          <w:color w:val="FF0000"/>
          <w:sz w:val="24"/>
          <w:szCs w:val="24"/>
        </w:rPr>
        <w:t>[½ mark]</w:t>
      </w:r>
    </w:p>
    <w:p w14:paraId="379C5D22" w14:textId="27ED4732" w:rsidR="00C85689" w:rsidRPr="00294A26"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sidRPr="00294A26">
        <w:rPr>
          <w:rFonts w:ascii="Arial" w:hAnsi="Arial" w:cs="Arial"/>
          <w:color w:val="FF0000"/>
          <w:sz w:val="24"/>
          <w:szCs w:val="24"/>
        </w:rPr>
        <w:t xml:space="preserve">Peter should have applied for an adjournment in order to obtain the evidence about Frank’s learning difficulty </w:t>
      </w:r>
      <w:r w:rsidRPr="00B6035F">
        <w:rPr>
          <w:rFonts w:ascii="Arial" w:hAnsi="Arial" w:cs="Arial"/>
          <w:b/>
          <w:color w:val="FF0000"/>
          <w:sz w:val="24"/>
          <w:szCs w:val="24"/>
        </w:rPr>
        <w:t>[½ mark],</w:t>
      </w:r>
      <w:r w:rsidRPr="00294A26">
        <w:rPr>
          <w:rFonts w:ascii="Arial" w:hAnsi="Arial" w:cs="Arial"/>
          <w:color w:val="FF0000"/>
          <w:sz w:val="24"/>
          <w:szCs w:val="24"/>
        </w:rPr>
        <w:t xml:space="preserve"> </w:t>
      </w:r>
      <w:r>
        <w:rPr>
          <w:rFonts w:ascii="Arial" w:hAnsi="Arial" w:cs="Arial"/>
          <w:color w:val="FF0000"/>
          <w:sz w:val="24"/>
          <w:szCs w:val="24"/>
        </w:rPr>
        <w:t>explaining</w:t>
      </w:r>
      <w:r w:rsidRPr="00294A26">
        <w:rPr>
          <w:rFonts w:ascii="Arial" w:hAnsi="Arial" w:cs="Arial"/>
          <w:color w:val="FF0000"/>
          <w:sz w:val="24"/>
          <w:szCs w:val="24"/>
        </w:rPr>
        <w:t xml:space="preserve"> to the court why the evidence had not been obtained </w:t>
      </w:r>
      <w:r>
        <w:rPr>
          <w:rFonts w:ascii="Arial" w:hAnsi="Arial" w:cs="Arial"/>
          <w:color w:val="FF0000"/>
          <w:sz w:val="24"/>
          <w:szCs w:val="24"/>
        </w:rPr>
        <w:t>specifically</w:t>
      </w:r>
      <w:r w:rsidRPr="00294A26">
        <w:rPr>
          <w:rFonts w:ascii="Arial" w:hAnsi="Arial" w:cs="Arial"/>
          <w:color w:val="FF0000"/>
          <w:sz w:val="24"/>
          <w:szCs w:val="24"/>
        </w:rPr>
        <w:t xml:space="preserve"> the fact that it was his fault</w:t>
      </w:r>
      <w:r w:rsidR="00A356EF">
        <w:rPr>
          <w:rFonts w:ascii="Arial" w:hAnsi="Arial" w:cs="Arial"/>
          <w:color w:val="FF0000"/>
          <w:sz w:val="24"/>
          <w:szCs w:val="24"/>
        </w:rPr>
        <w:t xml:space="preserve"> </w:t>
      </w:r>
      <w:r w:rsidR="00A356EF" w:rsidRPr="00AE4B02">
        <w:rPr>
          <w:rFonts w:ascii="Arial" w:hAnsi="Arial" w:cs="Arial"/>
          <w:b/>
          <w:color w:val="0070C0"/>
          <w:sz w:val="24"/>
          <w:szCs w:val="24"/>
        </w:rPr>
        <w:t>(</w:t>
      </w:r>
      <w:r w:rsidR="006B7F23" w:rsidRPr="00AE4B02">
        <w:rPr>
          <w:rFonts w:ascii="Arial" w:hAnsi="Arial" w:cs="Arial"/>
          <w:b/>
          <w:color w:val="0070C0"/>
          <w:sz w:val="24"/>
          <w:szCs w:val="24"/>
        </w:rPr>
        <w:t xml:space="preserve">NB </w:t>
      </w:r>
      <w:r w:rsidR="00A356EF" w:rsidRPr="00AE4B02">
        <w:rPr>
          <w:rFonts w:ascii="Arial" w:hAnsi="Arial" w:cs="Arial"/>
          <w:b/>
          <w:color w:val="0070C0"/>
          <w:sz w:val="24"/>
          <w:szCs w:val="24"/>
        </w:rPr>
        <w:t>mark available as long as reference is made to Peter accepting responsibility)</w:t>
      </w:r>
      <w:r w:rsidRPr="00AE4B02">
        <w:rPr>
          <w:rFonts w:ascii="Arial" w:hAnsi="Arial" w:cs="Arial"/>
          <w:color w:val="0070C0"/>
          <w:sz w:val="24"/>
          <w:szCs w:val="24"/>
        </w:rPr>
        <w:t xml:space="preserve"> </w:t>
      </w:r>
      <w:r w:rsidRPr="00B6035F">
        <w:rPr>
          <w:rFonts w:ascii="Arial" w:hAnsi="Arial" w:cs="Arial"/>
          <w:b/>
          <w:color w:val="FF0000"/>
          <w:sz w:val="24"/>
          <w:szCs w:val="24"/>
        </w:rPr>
        <w:t xml:space="preserve">[½ mark] </w:t>
      </w:r>
      <w:r w:rsidRPr="00294A26">
        <w:rPr>
          <w:rFonts w:ascii="Arial" w:hAnsi="Arial" w:cs="Arial"/>
          <w:color w:val="FF0000"/>
          <w:sz w:val="24"/>
          <w:szCs w:val="24"/>
        </w:rPr>
        <w:t>as he had a duty to act with honesty and integrity</w:t>
      </w:r>
      <w:r w:rsidR="00D617B9">
        <w:rPr>
          <w:rFonts w:ascii="Arial" w:hAnsi="Arial" w:cs="Arial"/>
          <w:color w:val="FF0000"/>
          <w:sz w:val="24"/>
          <w:szCs w:val="24"/>
        </w:rPr>
        <w:t xml:space="preserve"> </w:t>
      </w:r>
      <w:r w:rsidRPr="00294A26">
        <w:rPr>
          <w:rFonts w:ascii="Arial" w:hAnsi="Arial" w:cs="Arial"/>
          <w:color w:val="FF0000"/>
          <w:sz w:val="24"/>
          <w:szCs w:val="24"/>
        </w:rPr>
        <w:t>(CD3)</w:t>
      </w:r>
      <w:r w:rsidR="00A356EF">
        <w:rPr>
          <w:rFonts w:ascii="Arial" w:hAnsi="Arial" w:cs="Arial"/>
          <w:color w:val="FF0000"/>
          <w:sz w:val="24"/>
          <w:szCs w:val="24"/>
        </w:rPr>
        <w:t xml:space="preserve"> / to act in the best interests of his client without regard to his own interests or any consequences to himself (rC15.2)</w:t>
      </w:r>
      <w:r w:rsidRPr="00294A26">
        <w:rPr>
          <w:rFonts w:ascii="Arial" w:hAnsi="Arial" w:cs="Arial"/>
          <w:color w:val="FF0000"/>
          <w:sz w:val="24"/>
          <w:szCs w:val="24"/>
        </w:rPr>
        <w:t xml:space="preserve"> </w:t>
      </w:r>
      <w:r w:rsidRPr="00B6035F">
        <w:rPr>
          <w:rFonts w:ascii="Arial" w:hAnsi="Arial" w:cs="Arial"/>
          <w:b/>
          <w:color w:val="FF0000"/>
          <w:sz w:val="24"/>
          <w:szCs w:val="24"/>
        </w:rPr>
        <w:t>[½ mark</w:t>
      </w:r>
      <w:r w:rsidR="00A356EF">
        <w:rPr>
          <w:rFonts w:ascii="Arial" w:hAnsi="Arial" w:cs="Arial"/>
          <w:b/>
          <w:color w:val="FF0000"/>
          <w:sz w:val="24"/>
          <w:szCs w:val="24"/>
        </w:rPr>
        <w:t xml:space="preserve"> only for either CD3 and/or </w:t>
      </w:r>
      <w:r w:rsidR="009D5356">
        <w:rPr>
          <w:rFonts w:ascii="Arial" w:hAnsi="Arial" w:cs="Arial"/>
          <w:b/>
          <w:color w:val="FF0000"/>
          <w:sz w:val="24"/>
          <w:szCs w:val="24"/>
        </w:rPr>
        <w:t>rC15.2</w:t>
      </w:r>
      <w:r w:rsidRPr="00B6035F">
        <w:rPr>
          <w:rFonts w:ascii="Arial" w:hAnsi="Arial" w:cs="Arial"/>
          <w:b/>
          <w:color w:val="FF0000"/>
          <w:sz w:val="24"/>
          <w:szCs w:val="24"/>
        </w:rPr>
        <w:t>]</w:t>
      </w:r>
    </w:p>
    <w:p w14:paraId="04ADB25A" w14:textId="7D7749BC" w:rsidR="00C85689"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sidRPr="00D435D3">
        <w:rPr>
          <w:rFonts w:ascii="Arial" w:hAnsi="Arial" w:cs="Arial"/>
          <w:color w:val="FF0000"/>
          <w:sz w:val="24"/>
          <w:szCs w:val="24"/>
        </w:rPr>
        <w:t xml:space="preserve">Peter </w:t>
      </w:r>
      <w:r>
        <w:rPr>
          <w:rFonts w:ascii="Arial" w:hAnsi="Arial" w:cs="Arial"/>
          <w:color w:val="FF0000"/>
          <w:sz w:val="24"/>
          <w:szCs w:val="24"/>
        </w:rPr>
        <w:t>must</w:t>
      </w:r>
      <w:r w:rsidRPr="00D435D3">
        <w:rPr>
          <w:rFonts w:ascii="Arial" w:hAnsi="Arial" w:cs="Arial"/>
          <w:color w:val="FF0000"/>
          <w:sz w:val="24"/>
          <w:szCs w:val="24"/>
        </w:rPr>
        <w:t xml:space="preserve"> be open and co-oper</w:t>
      </w:r>
      <w:r>
        <w:rPr>
          <w:rFonts w:ascii="Arial" w:hAnsi="Arial" w:cs="Arial"/>
          <w:color w:val="FF0000"/>
          <w:sz w:val="24"/>
          <w:szCs w:val="24"/>
        </w:rPr>
        <w:t xml:space="preserve">ate with the BSB. (CD9) </w:t>
      </w:r>
      <w:r w:rsidRPr="00B6035F">
        <w:rPr>
          <w:rFonts w:ascii="Arial" w:hAnsi="Arial" w:cs="Arial"/>
          <w:b/>
          <w:color w:val="FF0000"/>
          <w:sz w:val="24"/>
          <w:szCs w:val="24"/>
        </w:rPr>
        <w:t>[½ mark]</w:t>
      </w:r>
    </w:p>
    <w:p w14:paraId="169FE7BC" w14:textId="77777777" w:rsidR="00C85689" w:rsidRPr="00D435D3"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Pr>
          <w:rFonts w:ascii="Arial" w:hAnsi="Arial" w:cs="Arial"/>
          <w:color w:val="FF0000"/>
          <w:sz w:val="24"/>
          <w:szCs w:val="24"/>
        </w:rPr>
        <w:t xml:space="preserve">He must do so within the time specified in the letter </w:t>
      </w:r>
      <w:r w:rsidRPr="00B6035F">
        <w:rPr>
          <w:rFonts w:ascii="Arial" w:hAnsi="Arial" w:cs="Arial"/>
          <w:b/>
          <w:color w:val="FF0000"/>
          <w:sz w:val="24"/>
          <w:szCs w:val="24"/>
        </w:rPr>
        <w:t>[½ mark]</w:t>
      </w:r>
      <w:r>
        <w:rPr>
          <w:rFonts w:ascii="Arial" w:hAnsi="Arial" w:cs="Arial"/>
          <w:color w:val="FF0000"/>
          <w:sz w:val="24"/>
          <w:szCs w:val="24"/>
        </w:rPr>
        <w:t xml:space="preserve"> or he must seek an extension as he is going on leave </w:t>
      </w:r>
      <w:r w:rsidRPr="00B6035F">
        <w:rPr>
          <w:rFonts w:ascii="Arial" w:hAnsi="Arial" w:cs="Arial"/>
          <w:b/>
          <w:color w:val="FF0000"/>
          <w:sz w:val="24"/>
          <w:szCs w:val="24"/>
        </w:rPr>
        <w:t>[½ mark]</w:t>
      </w:r>
    </w:p>
    <w:p w14:paraId="0F89E440" w14:textId="77777777" w:rsidR="00C85689" w:rsidRPr="00D435D3"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sidRPr="00D435D3">
        <w:rPr>
          <w:rFonts w:ascii="Arial" w:hAnsi="Arial" w:cs="Arial"/>
          <w:color w:val="FF0000"/>
          <w:sz w:val="24"/>
          <w:szCs w:val="24"/>
        </w:rPr>
        <w:t>He should prov</w:t>
      </w:r>
      <w:r>
        <w:rPr>
          <w:rFonts w:ascii="Arial" w:hAnsi="Arial" w:cs="Arial"/>
          <w:color w:val="FF0000"/>
          <w:sz w:val="24"/>
          <w:szCs w:val="24"/>
        </w:rPr>
        <w:t xml:space="preserve">ide a written response </w:t>
      </w:r>
      <w:r w:rsidRPr="00D435D3">
        <w:rPr>
          <w:rFonts w:ascii="Arial" w:hAnsi="Arial" w:cs="Arial"/>
          <w:color w:val="FF0000"/>
          <w:sz w:val="24"/>
          <w:szCs w:val="24"/>
        </w:rPr>
        <w:t xml:space="preserve">including the details of his conduct of the case (CD3 and CD9). </w:t>
      </w:r>
      <w:r w:rsidRPr="00B6035F">
        <w:rPr>
          <w:rFonts w:ascii="Arial" w:hAnsi="Arial" w:cs="Arial"/>
          <w:b/>
          <w:color w:val="FF0000"/>
          <w:sz w:val="24"/>
          <w:szCs w:val="24"/>
        </w:rPr>
        <w:t>[½ mark]</w:t>
      </w:r>
      <w:r>
        <w:rPr>
          <w:rFonts w:ascii="Arial" w:hAnsi="Arial" w:cs="Arial"/>
          <w:color w:val="FF0000"/>
          <w:sz w:val="24"/>
          <w:szCs w:val="24"/>
        </w:rPr>
        <w:t xml:space="preserve"> The response will need to be a typed version of his notes, given their illegibility </w:t>
      </w:r>
      <w:r w:rsidRPr="00B6035F">
        <w:rPr>
          <w:rFonts w:ascii="Arial" w:hAnsi="Arial" w:cs="Arial"/>
          <w:b/>
          <w:color w:val="FF0000"/>
          <w:sz w:val="24"/>
          <w:szCs w:val="24"/>
        </w:rPr>
        <w:t>[½ mark]</w:t>
      </w:r>
    </w:p>
    <w:p w14:paraId="380633A2" w14:textId="77777777" w:rsidR="00C85689" w:rsidRPr="006310A1"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sidRPr="006310A1">
        <w:rPr>
          <w:rFonts w:ascii="Arial" w:hAnsi="Arial" w:cs="Arial"/>
          <w:color w:val="FF0000"/>
          <w:sz w:val="24"/>
          <w:szCs w:val="24"/>
        </w:rPr>
        <w:t xml:space="preserve">Peter should provide all information required by the BSB. (rC64, cC92) </w:t>
      </w:r>
      <w:r w:rsidRPr="00B6035F">
        <w:rPr>
          <w:rFonts w:ascii="Arial" w:hAnsi="Arial" w:cs="Arial"/>
          <w:b/>
          <w:color w:val="FF0000"/>
          <w:sz w:val="24"/>
          <w:szCs w:val="24"/>
        </w:rPr>
        <w:t xml:space="preserve">[½ mark] </w:t>
      </w:r>
      <w:r>
        <w:rPr>
          <w:rFonts w:ascii="Arial" w:hAnsi="Arial" w:cs="Arial"/>
          <w:color w:val="FF0000"/>
          <w:sz w:val="24"/>
          <w:szCs w:val="24"/>
        </w:rPr>
        <w:t>save that, a</w:t>
      </w:r>
      <w:r w:rsidRPr="006310A1">
        <w:rPr>
          <w:rFonts w:ascii="Arial" w:hAnsi="Arial" w:cs="Arial"/>
          <w:color w:val="FF0000"/>
          <w:sz w:val="24"/>
          <w:szCs w:val="24"/>
        </w:rPr>
        <w:t>lthough he did not take many notes, he will still need the client’s permission if he is to pass on conf</w:t>
      </w:r>
      <w:r>
        <w:rPr>
          <w:rFonts w:ascii="Arial" w:hAnsi="Arial" w:cs="Arial"/>
          <w:color w:val="FF0000"/>
          <w:sz w:val="24"/>
          <w:szCs w:val="24"/>
        </w:rPr>
        <w:t xml:space="preserve">idential information. (gC93) </w:t>
      </w:r>
      <w:r w:rsidRPr="00B6035F">
        <w:rPr>
          <w:rFonts w:ascii="Arial" w:hAnsi="Arial" w:cs="Arial"/>
          <w:b/>
          <w:color w:val="FF0000"/>
          <w:sz w:val="24"/>
          <w:szCs w:val="24"/>
        </w:rPr>
        <w:t>[½ mark]</w:t>
      </w:r>
      <w:r>
        <w:rPr>
          <w:rFonts w:ascii="Arial" w:hAnsi="Arial" w:cs="Arial"/>
          <w:color w:val="FF0000"/>
          <w:sz w:val="24"/>
          <w:szCs w:val="24"/>
        </w:rPr>
        <w:t xml:space="preserve"> </w:t>
      </w:r>
    </w:p>
    <w:p w14:paraId="60F79329" w14:textId="4A51B661" w:rsidR="00C85689" w:rsidRDefault="00C85689" w:rsidP="00C85689">
      <w:pPr>
        <w:pStyle w:val="ListParagraph"/>
        <w:numPr>
          <w:ilvl w:val="0"/>
          <w:numId w:val="10"/>
        </w:numPr>
        <w:spacing w:after="160" w:line="360" w:lineRule="auto"/>
        <w:ind w:left="709" w:hanging="709"/>
        <w:rPr>
          <w:rFonts w:ascii="Arial" w:hAnsi="Arial" w:cs="Arial"/>
          <w:color w:val="FF0000"/>
          <w:sz w:val="24"/>
          <w:szCs w:val="24"/>
        </w:rPr>
      </w:pPr>
      <w:r w:rsidRPr="00D435D3">
        <w:rPr>
          <w:rFonts w:ascii="Arial" w:hAnsi="Arial" w:cs="Arial"/>
          <w:color w:val="FF0000"/>
          <w:sz w:val="24"/>
          <w:szCs w:val="24"/>
        </w:rPr>
        <w:t>The failure to take proper note</w:t>
      </w:r>
      <w:r>
        <w:rPr>
          <w:rFonts w:ascii="Arial" w:hAnsi="Arial" w:cs="Arial"/>
          <w:color w:val="FF0000"/>
          <w:sz w:val="24"/>
          <w:szCs w:val="24"/>
        </w:rPr>
        <w:t xml:space="preserve">s may be a breach of </w:t>
      </w:r>
      <w:r w:rsidR="009D5356">
        <w:rPr>
          <w:rFonts w:ascii="Arial" w:hAnsi="Arial" w:cs="Arial"/>
          <w:color w:val="FF0000"/>
          <w:sz w:val="24"/>
          <w:szCs w:val="24"/>
        </w:rPr>
        <w:t xml:space="preserve">CD10 </w:t>
      </w:r>
      <w:r w:rsidR="009D5356" w:rsidRPr="00AE4B02">
        <w:rPr>
          <w:rFonts w:ascii="Arial" w:hAnsi="Arial" w:cs="Arial"/>
          <w:b/>
          <w:color w:val="FF0000"/>
          <w:sz w:val="24"/>
          <w:szCs w:val="24"/>
        </w:rPr>
        <w:t>[</w:t>
      </w:r>
      <w:r w:rsidR="009D5356" w:rsidRPr="00FF6336">
        <w:rPr>
          <w:rFonts w:ascii="Arial" w:hAnsi="Arial" w:cs="Arial"/>
          <w:b/>
          <w:color w:val="FF0000"/>
          <w:sz w:val="24"/>
          <w:szCs w:val="24"/>
        </w:rPr>
        <w:t xml:space="preserve">½ </w:t>
      </w:r>
      <w:r w:rsidR="009D5356" w:rsidRPr="00AE4B02">
        <w:rPr>
          <w:rFonts w:ascii="Arial" w:hAnsi="Arial" w:cs="Arial"/>
          <w:b/>
          <w:color w:val="FF0000"/>
          <w:sz w:val="24"/>
          <w:szCs w:val="24"/>
        </w:rPr>
        <w:t>mark]</w:t>
      </w:r>
      <w:r w:rsidR="009D5356">
        <w:rPr>
          <w:rFonts w:ascii="Arial" w:hAnsi="Arial" w:cs="Arial"/>
          <w:color w:val="FF0000"/>
          <w:sz w:val="24"/>
          <w:szCs w:val="24"/>
        </w:rPr>
        <w:t xml:space="preserve"> </w:t>
      </w:r>
      <w:r>
        <w:rPr>
          <w:rFonts w:ascii="Arial" w:hAnsi="Arial" w:cs="Arial"/>
          <w:color w:val="FF0000"/>
          <w:sz w:val="24"/>
          <w:szCs w:val="24"/>
        </w:rPr>
        <w:t>CD2, CD5</w:t>
      </w:r>
      <w:r w:rsidR="009D5356">
        <w:rPr>
          <w:rFonts w:ascii="Arial" w:hAnsi="Arial" w:cs="Arial"/>
          <w:color w:val="FF0000"/>
          <w:sz w:val="24"/>
          <w:szCs w:val="24"/>
        </w:rPr>
        <w:t xml:space="preserve"> and/or</w:t>
      </w:r>
      <w:r>
        <w:rPr>
          <w:rFonts w:ascii="Arial" w:hAnsi="Arial" w:cs="Arial"/>
          <w:color w:val="FF0000"/>
          <w:sz w:val="24"/>
          <w:szCs w:val="24"/>
        </w:rPr>
        <w:t xml:space="preserve"> CD7 </w:t>
      </w:r>
      <w:r w:rsidRPr="00B6035F">
        <w:rPr>
          <w:rFonts w:ascii="Arial" w:hAnsi="Arial" w:cs="Arial"/>
          <w:b/>
          <w:color w:val="FF0000"/>
          <w:sz w:val="24"/>
          <w:szCs w:val="24"/>
        </w:rPr>
        <w:t>[½ mark if at least two CDs referenced in context]</w:t>
      </w:r>
      <w:r>
        <w:rPr>
          <w:rFonts w:ascii="Arial" w:hAnsi="Arial" w:cs="Arial"/>
          <w:color w:val="FF0000"/>
          <w:sz w:val="24"/>
          <w:szCs w:val="24"/>
        </w:rPr>
        <w:t xml:space="preserve"> </w:t>
      </w:r>
    </w:p>
    <w:p w14:paraId="14D56669" w14:textId="77777777" w:rsidR="00C85689" w:rsidRPr="006D00E3" w:rsidRDefault="00C85689" w:rsidP="00C85689">
      <w:pPr>
        <w:pStyle w:val="ExamQuestionindent"/>
        <w:ind w:left="1440" w:firstLine="0"/>
        <w:jc w:val="center"/>
      </w:pPr>
      <w:r>
        <w:rPr>
          <w:b/>
        </w:rPr>
        <w:tab/>
      </w:r>
      <w:r w:rsidRPr="00393430">
        <w:rPr>
          <w:b/>
        </w:rPr>
        <w:t>(</w:t>
      </w:r>
      <w:r>
        <w:rPr>
          <w:b/>
        </w:rPr>
        <w:t>Total 10</w:t>
      </w:r>
      <w:r w:rsidRPr="00393430">
        <w:rPr>
          <w:b/>
        </w:rPr>
        <w:t xml:space="preserve"> marks)</w:t>
      </w:r>
    </w:p>
    <w:p w14:paraId="59C68DCE" w14:textId="77777777" w:rsidR="00C85689" w:rsidRDefault="00C85689" w:rsidP="00C85689">
      <w:pPr>
        <w:rPr>
          <w:rFonts w:ascii="Arial" w:hAnsi="Arial" w:cs="Arial"/>
          <w:color w:val="FF0000"/>
          <w:sz w:val="24"/>
          <w:szCs w:val="24"/>
        </w:rPr>
      </w:pPr>
      <w:r>
        <w:rPr>
          <w:rFonts w:ascii="Arial" w:hAnsi="Arial" w:cs="Arial"/>
          <w:color w:val="FF0000"/>
          <w:sz w:val="24"/>
          <w:szCs w:val="24"/>
        </w:rPr>
        <w:br w:type="page"/>
      </w:r>
    </w:p>
    <w:p w14:paraId="615E99C1" w14:textId="4C65DECA" w:rsidR="00033A01" w:rsidRPr="00033A01" w:rsidRDefault="00033A01" w:rsidP="00033A01">
      <w:pPr>
        <w:spacing w:after="240"/>
        <w:rPr>
          <w:rFonts w:ascii="Arial Bold" w:eastAsiaTheme="majorEastAsia" w:hAnsi="Arial Bold" w:cstheme="majorBidi"/>
          <w:b/>
          <w:bCs/>
          <w:color w:val="000000" w:themeColor="text1"/>
          <w:sz w:val="24"/>
          <w:lang w:eastAsia="en-US"/>
        </w:rPr>
      </w:pPr>
      <w:r w:rsidRPr="00033A01">
        <w:rPr>
          <w:rFonts w:ascii="Arial Bold" w:eastAsiaTheme="majorEastAsia" w:hAnsi="Arial Bold" w:cstheme="majorBidi"/>
          <w:b/>
          <w:bCs/>
          <w:color w:val="000000" w:themeColor="text1"/>
          <w:sz w:val="24"/>
          <w:lang w:eastAsia="en-US"/>
        </w:rPr>
        <w:lastRenderedPageBreak/>
        <w:t xml:space="preserve">QUESTION </w:t>
      </w:r>
      <w:r>
        <w:rPr>
          <w:rFonts w:ascii="Arial Bold" w:eastAsiaTheme="majorEastAsia" w:hAnsi="Arial Bold" w:cstheme="majorBidi"/>
          <w:b/>
          <w:bCs/>
          <w:color w:val="000000" w:themeColor="text1"/>
          <w:sz w:val="24"/>
          <w:lang w:eastAsia="en-US"/>
        </w:rPr>
        <w:t>2</w:t>
      </w:r>
    </w:p>
    <w:p w14:paraId="053D6AB1" w14:textId="77777777" w:rsidR="00033A01" w:rsidRPr="00033A01" w:rsidRDefault="00033A01" w:rsidP="00033A01">
      <w:pPr>
        <w:rPr>
          <w:rFonts w:ascii="Arial" w:eastAsia="Arial" w:hAnsi="Arial"/>
          <w:color w:val="000000"/>
          <w:sz w:val="24"/>
          <w:szCs w:val="20"/>
          <w:u w:color="000000"/>
          <w:lang w:val="en-US"/>
        </w:rPr>
      </w:pPr>
      <w:r w:rsidRPr="00033A01">
        <w:rPr>
          <w:rFonts w:ascii="Arial" w:eastAsia="Arial" w:hAnsi="Arial"/>
          <w:color w:val="000000"/>
          <w:sz w:val="24"/>
          <w:szCs w:val="20"/>
          <w:u w:color="000000"/>
          <w:lang w:val="en-US"/>
        </w:rPr>
        <w:t xml:space="preserve">You are representing a local authority in a prosecution at the Magistrates’ Court for offences relating to health and safety and fly tipping committed by an industrial waste company. The defendant directors personally and on behalf of the company plead guilty and the case is committed to the Crown Court for sentence. You feel much sympathy for the Defendants and believe that the prosecution is somewhat oppressive and probably need not have been brought. Prior to the sentencing hearing, the local authority instructs you to apply for forfeiture of certain goods related to the offences as well as prosecution costs. The schedule of costs sent to you involves a sum that would, to your knowledge, significantly affect the defendant company’s future viability. </w:t>
      </w:r>
    </w:p>
    <w:p w14:paraId="2032B928" w14:textId="77777777" w:rsidR="00033A01" w:rsidRPr="00033A01" w:rsidRDefault="00033A01" w:rsidP="00033A01">
      <w:pPr>
        <w:rPr>
          <w:rFonts w:ascii="Arial" w:eastAsia="Arial" w:hAnsi="Arial"/>
          <w:color w:val="000000"/>
          <w:sz w:val="24"/>
          <w:szCs w:val="20"/>
          <w:u w:color="000000"/>
          <w:lang w:val="en-US"/>
        </w:rPr>
      </w:pPr>
      <w:r w:rsidRPr="00033A01">
        <w:rPr>
          <w:rFonts w:ascii="Arial" w:eastAsia="Arial" w:hAnsi="Arial"/>
          <w:color w:val="000000"/>
          <w:sz w:val="24"/>
          <w:szCs w:val="20"/>
          <w:u w:color="000000"/>
          <w:lang w:val="en-US"/>
        </w:rPr>
        <w:t xml:space="preserve">There is no representative from the local authority present at the sentencing hearing, which is actually the first time you have appeared in the Crown Court. As a result of being nervous, and quite unintentionally, you forget to apply for either forfeiture or costs during the hearing. You only </w:t>
      </w:r>
      <w:proofErr w:type="spellStart"/>
      <w:r w:rsidRPr="00033A01">
        <w:rPr>
          <w:rFonts w:ascii="Arial" w:eastAsia="Arial" w:hAnsi="Arial"/>
          <w:color w:val="000000"/>
          <w:sz w:val="24"/>
          <w:szCs w:val="20"/>
          <w:u w:color="000000"/>
          <w:lang w:val="en-US"/>
        </w:rPr>
        <w:t>realise</w:t>
      </w:r>
      <w:proofErr w:type="spellEnd"/>
      <w:r w:rsidRPr="00033A01">
        <w:rPr>
          <w:rFonts w:ascii="Arial" w:eastAsia="Arial" w:hAnsi="Arial"/>
          <w:color w:val="000000"/>
          <w:sz w:val="24"/>
          <w:szCs w:val="20"/>
          <w:u w:color="000000"/>
          <w:lang w:val="en-US"/>
        </w:rPr>
        <w:t xml:space="preserve"> your error after the Judge has pronounced the sentence and you and the other barristers are leaving the courtroom. You are now too embarrassed to raise the issue. Thereafter, you do not contact the local authority after the hearing to inform them of the sentence imposed. In response to an email from them asking about the orders made, you inform them that the forfeiture and costs applications were refused by the Judge.</w:t>
      </w:r>
    </w:p>
    <w:p w14:paraId="54F5F77E" w14:textId="77777777" w:rsidR="00033A01" w:rsidRPr="00033A01" w:rsidRDefault="00033A01" w:rsidP="00033A01">
      <w:pPr>
        <w:tabs>
          <w:tab w:val="left" w:pos="737"/>
          <w:tab w:val="right" w:pos="9015"/>
        </w:tabs>
        <w:ind w:left="737" w:hanging="737"/>
        <w:rPr>
          <w:rFonts w:ascii="Arial" w:eastAsiaTheme="minorEastAsia" w:hAnsi="Arial" w:cs="Arial"/>
          <w:sz w:val="24"/>
        </w:rPr>
      </w:pPr>
      <w:r w:rsidRPr="00033A01">
        <w:rPr>
          <w:rFonts w:ascii="Arial" w:eastAsiaTheme="minorEastAsia" w:hAnsi="Arial" w:cs="Arial"/>
          <w:sz w:val="24"/>
        </w:rPr>
        <w:t>(a)</w:t>
      </w:r>
      <w:r w:rsidRPr="00033A01">
        <w:rPr>
          <w:rFonts w:ascii="Arial" w:eastAsiaTheme="minorEastAsia" w:hAnsi="Arial" w:cs="Arial"/>
          <w:sz w:val="24"/>
        </w:rPr>
        <w:tab/>
        <w:t xml:space="preserve">Identifying all relevant ethical principles and applying them to the facts, explain how you should have dealt with your omission at the hearing and the local authority’s enquiry about the outcome. You must give a detailed explanation supporting your answers.  </w:t>
      </w:r>
      <w:r w:rsidRPr="00033A01">
        <w:rPr>
          <w:rFonts w:ascii="Arial" w:eastAsiaTheme="minorEastAsia" w:hAnsi="Arial" w:cs="Arial"/>
          <w:sz w:val="24"/>
        </w:rPr>
        <w:tab/>
      </w:r>
      <w:r w:rsidRPr="00033A01">
        <w:rPr>
          <w:rFonts w:ascii="Arial" w:eastAsiaTheme="minorEastAsia" w:hAnsi="Arial" w:cs="Arial"/>
          <w:b/>
          <w:sz w:val="24"/>
        </w:rPr>
        <w:t>(5 marks)</w:t>
      </w:r>
    </w:p>
    <w:p w14:paraId="33A195DD" w14:textId="77777777" w:rsidR="00530404" w:rsidRPr="00033A01" w:rsidRDefault="00530404" w:rsidP="00530404">
      <w:pPr>
        <w:rPr>
          <w:rFonts w:ascii="Arial" w:eastAsia="Arial" w:hAnsi="Arial"/>
          <w:color w:val="000000"/>
          <w:sz w:val="24"/>
          <w:szCs w:val="20"/>
          <w:u w:color="000000"/>
          <w:lang w:val="en-US"/>
        </w:rPr>
      </w:pPr>
      <w:r w:rsidRPr="00033A01">
        <w:rPr>
          <w:rFonts w:ascii="Arial" w:eastAsia="Arial" w:hAnsi="Arial"/>
          <w:color w:val="000000"/>
          <w:sz w:val="24"/>
          <w:szCs w:val="20"/>
          <w:u w:color="000000"/>
          <w:lang w:val="en-US"/>
        </w:rPr>
        <w:t>You attend the Magistrates’ Court to represent Miss Charlotte Dickson at her trial for causing actual bodily harm to a ticket inspector who challenged her about travelling on a train without paying. The papers contain a list of her previous convictions, which is purportedly up to date. Although Miss Dickson has convictions for shoplifting, there are no recorded convictions for violence. As a result, you were intending to adduce the previous convictions as a tactic to show that she has no propensity for violence. In conference prior to the trial starting, you go through the evidence and list of previous convictions with Miss Dickson. She explains that the list is not actually up to date as she was convicted six weeks earlier in Paris of assaulting two police officers during a street disturbance. When the current trial is called on, the Prosecutor seems completely unaware about this recent conviction and no notice has been given of any prosecution application to adduce Miss Dickson’s bad character.</w:t>
      </w:r>
    </w:p>
    <w:p w14:paraId="58FF0438" w14:textId="77777777" w:rsidR="00530404" w:rsidRPr="00033A01" w:rsidRDefault="00530404" w:rsidP="00530404">
      <w:pPr>
        <w:tabs>
          <w:tab w:val="left" w:pos="737"/>
          <w:tab w:val="right" w:pos="9015"/>
        </w:tabs>
        <w:ind w:left="737" w:hanging="737"/>
        <w:rPr>
          <w:rFonts w:ascii="Arial" w:eastAsiaTheme="minorEastAsia" w:hAnsi="Arial" w:cs="Arial"/>
          <w:sz w:val="24"/>
        </w:rPr>
      </w:pPr>
      <w:r w:rsidRPr="00033A01">
        <w:rPr>
          <w:rFonts w:ascii="Arial" w:eastAsiaTheme="minorEastAsia" w:hAnsi="Arial" w:cs="Arial"/>
          <w:sz w:val="24"/>
        </w:rPr>
        <w:t>(b)</w:t>
      </w:r>
      <w:r w:rsidRPr="00033A01">
        <w:rPr>
          <w:rFonts w:ascii="Arial" w:eastAsiaTheme="minorEastAsia" w:hAnsi="Arial" w:cs="Arial"/>
          <w:sz w:val="24"/>
        </w:rPr>
        <w:tab/>
      </w:r>
      <w:bookmarkStart w:id="0" w:name="_Hlk533975823"/>
      <w:r w:rsidRPr="00033A01">
        <w:rPr>
          <w:rFonts w:ascii="Arial" w:eastAsiaTheme="minorEastAsia" w:hAnsi="Arial" w:cs="Arial"/>
          <w:sz w:val="24"/>
        </w:rPr>
        <w:t xml:space="preserve">Identifying all relevant ethical principles and applying them to the facts, explain how you should proceed in respect of the trial and of the Paris conviction, both with Miss Dickson and the Court. You must give a detailed explanation supporting your answers.  </w:t>
      </w:r>
      <w:bookmarkEnd w:id="0"/>
      <w:r w:rsidRPr="00033A01">
        <w:rPr>
          <w:rFonts w:ascii="Arial" w:eastAsiaTheme="minorEastAsia" w:hAnsi="Arial" w:cs="Arial"/>
          <w:sz w:val="24"/>
        </w:rPr>
        <w:tab/>
      </w:r>
      <w:r w:rsidRPr="00033A01">
        <w:rPr>
          <w:rFonts w:ascii="Arial" w:eastAsiaTheme="minorEastAsia" w:hAnsi="Arial" w:cs="Arial"/>
          <w:b/>
          <w:sz w:val="24"/>
        </w:rPr>
        <w:t>(5 marks)</w:t>
      </w:r>
    </w:p>
    <w:p w14:paraId="6446CCBB" w14:textId="4188A77C" w:rsidR="00530404" w:rsidRPr="00033A01" w:rsidRDefault="00530404" w:rsidP="00530404">
      <w:pPr>
        <w:spacing w:after="160" w:line="360" w:lineRule="auto"/>
        <w:rPr>
          <w:rFonts w:ascii="Arial" w:hAnsi="Arial" w:cs="Arial"/>
          <w:b/>
          <w:bCs/>
          <w:color w:val="FF0000"/>
          <w:sz w:val="24"/>
          <w:szCs w:val="24"/>
        </w:rPr>
      </w:pPr>
      <w:r w:rsidRPr="00033A01">
        <w:rPr>
          <w:rFonts w:ascii="Arial" w:hAnsi="Arial" w:cs="Arial"/>
          <w:b/>
          <w:bCs/>
          <w:color w:val="FF0000"/>
          <w:sz w:val="24"/>
          <w:szCs w:val="24"/>
        </w:rPr>
        <w:lastRenderedPageBreak/>
        <w:t xml:space="preserve">Mark scheme for question </w:t>
      </w:r>
      <w:r>
        <w:rPr>
          <w:rFonts w:ascii="Arial" w:hAnsi="Arial" w:cs="Arial"/>
          <w:b/>
          <w:bCs/>
          <w:color w:val="FF0000"/>
          <w:sz w:val="24"/>
          <w:szCs w:val="24"/>
        </w:rPr>
        <w:t>2</w:t>
      </w:r>
      <w:r w:rsidRPr="00033A01">
        <w:rPr>
          <w:rFonts w:ascii="Arial" w:hAnsi="Arial" w:cs="Arial"/>
          <w:b/>
          <w:bCs/>
          <w:color w:val="FF0000"/>
          <w:sz w:val="24"/>
          <w:szCs w:val="24"/>
        </w:rPr>
        <w:t>(a)</w:t>
      </w:r>
    </w:p>
    <w:p w14:paraId="3F746764" w14:textId="77777777"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(a) You have breached CD7, your duty to provide a competent standard of work and service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w:t>
      </w:r>
      <w:r w:rsidRPr="00033A01">
        <w:rPr>
          <w:rFonts w:ascii="Arial" w:eastAsia="Arial" w:hAnsi="Arial"/>
          <w:color w:val="FF0000"/>
          <w:sz w:val="24"/>
          <w:szCs w:val="20"/>
          <w:u w:color="000000"/>
        </w:rPr>
        <w:t>by your:</w:t>
      </w:r>
    </w:p>
    <w:p w14:paraId="6FAF3B52" w14:textId="77777777" w:rsidR="00033A01" w:rsidRPr="00033A01" w:rsidRDefault="00033A01" w:rsidP="00033A01">
      <w:pPr>
        <w:numPr>
          <w:ilvl w:val="0"/>
          <w:numId w:val="21"/>
        </w:numPr>
        <w:spacing w:line="360" w:lineRule="auto"/>
        <w:rPr>
          <w:rFonts w:ascii="Arial" w:eastAsia="Arial" w:hAnsi="Arial"/>
          <w:color w:val="FF0000"/>
          <w:sz w:val="24"/>
          <w:szCs w:val="20"/>
          <w:u w:color="000000"/>
        </w:rPr>
      </w:pPr>
      <w:r w:rsidRPr="00033A01">
        <w:rPr>
          <w:rFonts w:ascii="Arial" w:eastAsia="Arial" w:hAnsi="Arial"/>
          <w:color w:val="FF0000"/>
          <w:sz w:val="24"/>
          <w:szCs w:val="20"/>
          <w:u w:color="000000"/>
        </w:rPr>
        <w:t>failure to apply for forfeiture and/or a costs order</w:t>
      </w:r>
      <w:r w:rsidRPr="00033A01">
        <w:rPr>
          <w:rFonts w:ascii="Arial" w:eastAsia="Arial" w:hAnsi="Arial"/>
          <w:color w:val="00B050"/>
          <w:sz w:val="24"/>
          <w:szCs w:val="20"/>
          <w:u w:color="000000"/>
        </w:rPr>
        <w:t xml:space="preserve">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w:t>
      </w:r>
      <w:r w:rsidRPr="00033A01">
        <w:rPr>
          <w:rFonts w:ascii="Arial" w:eastAsia="Arial" w:hAnsi="Arial"/>
          <w:color w:val="FF0000"/>
          <w:sz w:val="24"/>
          <w:szCs w:val="20"/>
          <w:u w:color="000000"/>
        </w:rPr>
        <w:t>and</w:t>
      </w:r>
    </w:p>
    <w:p w14:paraId="3083AA62" w14:textId="77777777" w:rsidR="00033A01" w:rsidRPr="00033A01" w:rsidRDefault="00033A01" w:rsidP="00033A01">
      <w:pPr>
        <w:numPr>
          <w:ilvl w:val="0"/>
          <w:numId w:val="21"/>
        </w:numPr>
        <w:spacing w:line="360" w:lineRule="auto"/>
        <w:rPr>
          <w:rFonts w:ascii="Arial" w:eastAsia="Arial" w:hAnsi="Arial"/>
          <w:color w:val="FF0000"/>
          <w:sz w:val="24"/>
          <w:szCs w:val="20"/>
          <w:u w:color="000000"/>
        </w:rPr>
      </w:pPr>
      <w:r w:rsidRPr="00033A01">
        <w:rPr>
          <w:rFonts w:ascii="Arial" w:eastAsia="Arial" w:hAnsi="Arial"/>
          <w:color w:val="FF0000"/>
          <w:sz w:val="24"/>
          <w:szCs w:val="20"/>
          <w:u w:color="000000"/>
        </w:rPr>
        <w:t xml:space="preserve">failure to inform the local authority of the result of the hearing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w:t>
      </w:r>
    </w:p>
    <w:p w14:paraId="462C332A" w14:textId="77777777"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(a) The failure to apply for forfeiture and costs also breaches CD2, your duty to act in the best interests of your client (and rC15)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w:t>
      </w:r>
    </w:p>
    <w:p w14:paraId="28B3A9A0" w14:textId="77777777" w:rsidR="00033A01" w:rsidRPr="00033A01" w:rsidRDefault="00033A01" w:rsidP="00033A01">
      <w:pPr>
        <w:numPr>
          <w:ilvl w:val="0"/>
          <w:numId w:val="22"/>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as the local authority will incur inconvenience and/or additional expense in seeking these orders once the case has concluded.</w:t>
      </w:r>
      <w:r w:rsidRPr="00033A01">
        <w:rPr>
          <w:rFonts w:ascii="Arial" w:eastAsia="Arial" w:hAnsi="Arial"/>
          <w:color w:val="000000"/>
          <w:sz w:val="24"/>
          <w:szCs w:val="20"/>
          <w:u w:color="000000"/>
        </w:rPr>
        <w:t xml:space="preserve"> </w:t>
      </w:r>
      <w:r w:rsidRPr="00033A01">
        <w:rPr>
          <w:rFonts w:asciiTheme="minorBidi" w:eastAsia="Arial" w:hAnsiTheme="minorBidi"/>
          <w:color w:val="0070C0"/>
          <w:sz w:val="24"/>
          <w:szCs w:val="24"/>
          <w:u w:color="000000"/>
          <w:lang w:val="en-US"/>
        </w:rPr>
        <w:t>[½ mark]</w:t>
      </w:r>
    </w:p>
    <w:p w14:paraId="0F7F3106" w14:textId="77777777"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(a) You have a duty to take reasonable steps to mitigate any breaches of the Handbook, rC15.2 </w:t>
      </w:r>
      <w:r w:rsidRPr="00033A01">
        <w:rPr>
          <w:rFonts w:asciiTheme="minorBidi" w:eastAsia="Arial" w:hAnsiTheme="minorBidi"/>
          <w:color w:val="0070C0"/>
          <w:sz w:val="24"/>
          <w:szCs w:val="24"/>
          <w:u w:color="000000"/>
          <w:lang w:val="en-US"/>
        </w:rPr>
        <w:t xml:space="preserve">[½ mark] </w:t>
      </w:r>
    </w:p>
    <w:p w14:paraId="1D887B1D" w14:textId="77777777" w:rsidR="00033A01" w:rsidRPr="00033A01" w:rsidRDefault="00033A01" w:rsidP="00033A01">
      <w:pPr>
        <w:numPr>
          <w:ilvl w:val="0"/>
          <w:numId w:val="23"/>
        </w:numPr>
        <w:spacing w:line="360" w:lineRule="auto"/>
        <w:rPr>
          <w:rFonts w:ascii="Arial" w:eastAsia="Arial" w:hAnsi="Arial"/>
          <w:color w:val="000000"/>
          <w:sz w:val="24"/>
          <w:szCs w:val="20"/>
          <w:u w:color="000000"/>
        </w:rPr>
      </w:pPr>
      <w:r w:rsidRPr="00033A01">
        <w:rPr>
          <w:rFonts w:asciiTheme="minorBidi" w:eastAsia="Arial" w:hAnsiTheme="minorBidi"/>
          <w:color w:val="FF0000"/>
          <w:sz w:val="24"/>
          <w:szCs w:val="24"/>
          <w:u w:color="000000"/>
          <w:lang w:val="en-US"/>
        </w:rPr>
        <w:t>and to do so regardless of the consequences to yourself</w:t>
      </w:r>
      <w:r w:rsidRPr="00033A01">
        <w:rPr>
          <w:rFonts w:asciiTheme="minorBidi" w:eastAsia="Arial" w:hAnsiTheme="minorBidi"/>
          <w:sz w:val="24"/>
          <w:szCs w:val="24"/>
          <w:u w:color="000000"/>
          <w:lang w:val="en-US"/>
        </w:rPr>
        <w:t xml:space="preserve">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w:t>
      </w:r>
    </w:p>
    <w:p w14:paraId="17E7C966" w14:textId="77777777" w:rsidR="00033A01" w:rsidRPr="00033A01" w:rsidRDefault="00033A01" w:rsidP="00033A01">
      <w:pPr>
        <w:numPr>
          <w:ilvl w:val="0"/>
          <w:numId w:val="23"/>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Therefore, you should have raised your omission with the court before the parties left the court building </w:t>
      </w:r>
      <w:r w:rsidRPr="00033A01">
        <w:rPr>
          <w:rFonts w:asciiTheme="minorBidi" w:eastAsia="Arial" w:hAnsiTheme="minorBidi"/>
          <w:color w:val="0070C0"/>
          <w:sz w:val="24"/>
          <w:szCs w:val="24"/>
          <w:u w:color="000000"/>
          <w:lang w:val="en-US"/>
        </w:rPr>
        <w:t xml:space="preserve">[½ mark] </w:t>
      </w:r>
    </w:p>
    <w:p w14:paraId="32261AEF" w14:textId="77777777" w:rsidR="00033A01" w:rsidRPr="00033A01" w:rsidRDefault="00033A01" w:rsidP="00033A01">
      <w:pPr>
        <w:numPr>
          <w:ilvl w:val="0"/>
          <w:numId w:val="23"/>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lang w:val="en-US"/>
        </w:rPr>
        <w:t xml:space="preserve">to avoid the need for a further hearing </w:t>
      </w:r>
      <w:r w:rsidRPr="00033A01">
        <w:rPr>
          <w:rFonts w:asciiTheme="minorBidi" w:eastAsia="Arial" w:hAnsiTheme="minorBidi"/>
          <w:color w:val="0070C0"/>
          <w:sz w:val="24"/>
          <w:szCs w:val="24"/>
          <w:u w:color="000000"/>
          <w:lang w:val="en-US"/>
        </w:rPr>
        <w:t xml:space="preserve">[½ mark] </w:t>
      </w:r>
    </w:p>
    <w:p w14:paraId="7AE4043C" w14:textId="77777777" w:rsidR="00033A01" w:rsidRPr="00033A01" w:rsidRDefault="00033A01" w:rsidP="00033A01">
      <w:pPr>
        <w:numPr>
          <w:ilvl w:val="0"/>
          <w:numId w:val="23"/>
        </w:numPr>
        <w:spacing w:line="360" w:lineRule="auto"/>
        <w:rPr>
          <w:rFonts w:ascii="Arial" w:eastAsia="Arial" w:hAnsi="Arial"/>
          <w:color w:val="000000"/>
          <w:sz w:val="24"/>
          <w:szCs w:val="20"/>
          <w:u w:color="000000"/>
        </w:rPr>
      </w:pPr>
      <w:r w:rsidRPr="00033A01">
        <w:rPr>
          <w:rFonts w:asciiTheme="minorBidi" w:eastAsia="Arial" w:hAnsiTheme="minorBidi"/>
          <w:color w:val="FF0000"/>
          <w:sz w:val="24"/>
          <w:szCs w:val="24"/>
          <w:u w:color="000000"/>
          <w:lang w:val="en-US"/>
        </w:rPr>
        <w:t xml:space="preserve">under the ‘Slip Rule’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w:t>
      </w:r>
    </w:p>
    <w:p w14:paraId="18836198" w14:textId="77777777" w:rsidR="00033A01" w:rsidRPr="00033A01" w:rsidRDefault="00033A01" w:rsidP="00033A01">
      <w:pPr>
        <w:numPr>
          <w:ilvl w:val="0"/>
          <w:numId w:val="23"/>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At the very least, you should have made your mistake known to the court as soon as possible</w:t>
      </w:r>
      <w:r w:rsidRPr="00033A01">
        <w:rPr>
          <w:rFonts w:ascii="Arial" w:eastAsia="Arial" w:hAnsi="Arial"/>
          <w:color w:val="00B050"/>
          <w:sz w:val="24"/>
          <w:szCs w:val="20"/>
          <w:u w:color="000000"/>
        </w:rPr>
        <w:t xml:space="preserve">. </w:t>
      </w:r>
      <w:r w:rsidRPr="00033A01">
        <w:rPr>
          <w:rFonts w:asciiTheme="minorBidi" w:eastAsia="Arial" w:hAnsiTheme="minorBidi"/>
          <w:color w:val="0070C0"/>
          <w:sz w:val="24"/>
          <w:szCs w:val="24"/>
          <w:u w:color="000000"/>
          <w:lang w:val="en-US"/>
        </w:rPr>
        <w:t>[½ mark]</w:t>
      </w:r>
    </w:p>
    <w:p w14:paraId="0343B800" w14:textId="77777777"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(a) You have also breached CD3, the duty to act with honesty and with integrity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w:t>
      </w:r>
    </w:p>
    <w:p w14:paraId="57F678D1" w14:textId="40C4C3C3" w:rsidR="00033A01" w:rsidRPr="00033A01" w:rsidRDefault="00033A01" w:rsidP="00530404">
      <w:pPr>
        <w:numPr>
          <w:ilvl w:val="0"/>
          <w:numId w:val="24"/>
        </w:numPr>
        <w:spacing w:line="360" w:lineRule="auto"/>
        <w:ind w:left="709" w:firstLine="11"/>
        <w:rPr>
          <w:rFonts w:ascii="Arial" w:eastAsia="Arial" w:hAnsi="Arial"/>
          <w:color w:val="000000"/>
          <w:sz w:val="24"/>
          <w:szCs w:val="20"/>
          <w:u w:color="000000"/>
        </w:rPr>
      </w:pPr>
      <w:r w:rsidRPr="00033A01">
        <w:rPr>
          <w:rFonts w:ascii="Arial" w:eastAsia="Arial" w:hAnsi="Arial"/>
          <w:color w:val="FF0000"/>
          <w:sz w:val="24"/>
          <w:szCs w:val="20"/>
          <w:u w:color="000000"/>
        </w:rPr>
        <w:t>by lying to your client about making the applications as instructed</w:t>
      </w:r>
      <w:r w:rsidR="00530404">
        <w:rPr>
          <w:rFonts w:ascii="Arial" w:eastAsia="Arial" w:hAnsi="Arial"/>
          <w:color w:val="FF0000"/>
          <w:sz w:val="24"/>
          <w:szCs w:val="20"/>
          <w:u w:color="000000"/>
        </w:rPr>
        <w:t>.</w:t>
      </w:r>
      <w:r w:rsidRPr="00033A01">
        <w:rPr>
          <w:rFonts w:ascii="Arial" w:eastAsia="Arial" w:hAnsi="Arial"/>
          <w:color w:val="FF0000"/>
          <w:sz w:val="24"/>
          <w:szCs w:val="20"/>
          <w:u w:color="000000"/>
        </w:rPr>
        <w:t xml:space="preserve"> </w:t>
      </w:r>
      <w:r w:rsidRPr="00033A01">
        <w:rPr>
          <w:rFonts w:asciiTheme="minorBidi" w:eastAsia="Arial" w:hAnsiTheme="minorBidi"/>
          <w:color w:val="0070C0"/>
          <w:sz w:val="24"/>
          <w:szCs w:val="24"/>
          <w:u w:color="000000"/>
          <w:lang w:val="en-US"/>
        </w:rPr>
        <w:t>[½ mark]</w:t>
      </w:r>
    </w:p>
    <w:p w14:paraId="2585D933" w14:textId="67EA05D6"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Your duty to act with honesty includes the requirement not to knowingly mislead </w:t>
      </w:r>
      <w:r w:rsidRPr="00033A01">
        <w:rPr>
          <w:rFonts w:ascii="Arial" w:eastAsia="Arial" w:hAnsi="Arial"/>
          <w:i/>
          <w:color w:val="FF0000"/>
          <w:sz w:val="24"/>
          <w:szCs w:val="20"/>
          <w:u w:color="000000"/>
        </w:rPr>
        <w:t>anyone</w:t>
      </w:r>
      <w:r w:rsidRPr="00033A01">
        <w:rPr>
          <w:rFonts w:ascii="Arial" w:eastAsia="Arial" w:hAnsi="Arial"/>
          <w:color w:val="FF0000"/>
          <w:sz w:val="24"/>
          <w:szCs w:val="20"/>
          <w:u w:color="000000"/>
        </w:rPr>
        <w:t>, including your client, rC9.1</w:t>
      </w:r>
      <w:r w:rsidR="00530404">
        <w:rPr>
          <w:rFonts w:ascii="Arial" w:eastAsia="Arial" w:hAnsi="Arial"/>
          <w:color w:val="FF0000"/>
          <w:sz w:val="24"/>
          <w:szCs w:val="20"/>
          <w:u w:color="000000"/>
        </w:rPr>
        <w:t>.</w:t>
      </w:r>
      <w:r w:rsidRPr="00033A01">
        <w:rPr>
          <w:rFonts w:ascii="Arial" w:eastAsia="Arial" w:hAnsi="Arial"/>
          <w:color w:val="FF0000"/>
          <w:sz w:val="24"/>
          <w:szCs w:val="20"/>
          <w:u w:color="000000"/>
        </w:rPr>
        <w:t xml:space="preserve"> </w:t>
      </w:r>
      <w:r w:rsidRPr="00033A01">
        <w:rPr>
          <w:rFonts w:asciiTheme="minorBidi" w:eastAsia="Arial" w:hAnsiTheme="minorBidi"/>
          <w:color w:val="0070C0"/>
          <w:sz w:val="24"/>
          <w:szCs w:val="24"/>
          <w:u w:color="000000"/>
          <w:lang w:val="en-US"/>
        </w:rPr>
        <w:t>[½ mark]</w:t>
      </w:r>
    </w:p>
    <w:p w14:paraId="1AEA39E5" w14:textId="77777777" w:rsidR="00033A01" w:rsidRPr="00033A01" w:rsidRDefault="00033A01" w:rsidP="00033A01">
      <w:pPr>
        <w:numPr>
          <w:ilvl w:val="0"/>
          <w:numId w:val="20"/>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rPr>
        <w:t xml:space="preserve">(a) Your dishonesty is also a breach of CD5 </w:t>
      </w:r>
      <w:r w:rsidRPr="00033A01">
        <w:rPr>
          <w:rFonts w:asciiTheme="minorBidi" w:eastAsia="Arial" w:hAnsiTheme="minorBidi"/>
          <w:color w:val="0070C0"/>
          <w:sz w:val="24"/>
          <w:szCs w:val="24"/>
          <w:u w:color="000000"/>
          <w:lang w:val="en-US"/>
        </w:rPr>
        <w:t xml:space="preserve">[½ mark] </w:t>
      </w:r>
    </w:p>
    <w:p w14:paraId="26BBBACB" w14:textId="77777777" w:rsidR="00033A01" w:rsidRPr="00033A01" w:rsidRDefault="00033A01" w:rsidP="00033A01">
      <w:pPr>
        <w:numPr>
          <w:ilvl w:val="0"/>
          <w:numId w:val="25"/>
        </w:numPr>
        <w:spacing w:line="360" w:lineRule="auto"/>
        <w:rPr>
          <w:rFonts w:ascii="Arial" w:eastAsia="Arial" w:hAnsi="Arial"/>
          <w:color w:val="000000"/>
          <w:sz w:val="24"/>
          <w:szCs w:val="20"/>
          <w:u w:color="000000"/>
        </w:rPr>
      </w:pPr>
      <w:r w:rsidRPr="00033A01">
        <w:rPr>
          <w:rFonts w:ascii="Arial" w:eastAsia="Arial" w:hAnsi="Arial"/>
          <w:color w:val="FF0000"/>
          <w:sz w:val="24"/>
          <w:szCs w:val="20"/>
          <w:u w:color="000000"/>
          <w:lang w:val="en-US"/>
        </w:rPr>
        <w:lastRenderedPageBreak/>
        <w:t xml:space="preserve">as public trust and confidence in the profession is diminished if it becomes known that barristers cannot be trusted to be truthful, even to their own clients. </w:t>
      </w:r>
      <w:r w:rsidRPr="00033A01">
        <w:rPr>
          <w:rFonts w:asciiTheme="minorBidi" w:eastAsia="Arial" w:hAnsiTheme="minorBidi"/>
          <w:color w:val="0070C0"/>
          <w:sz w:val="24"/>
          <w:szCs w:val="24"/>
          <w:u w:color="000000"/>
          <w:lang w:val="en-US"/>
        </w:rPr>
        <w:t>[½ mark]</w:t>
      </w:r>
      <w:r w:rsidRPr="00033A01">
        <w:rPr>
          <w:rFonts w:ascii="Arial" w:eastAsia="Arial" w:hAnsi="Arial"/>
          <w:color w:val="000000"/>
          <w:sz w:val="24"/>
          <w:szCs w:val="20"/>
          <w:u w:color="000000"/>
        </w:rPr>
        <w:t xml:space="preserve"> rC8, gC16</w:t>
      </w:r>
    </w:p>
    <w:p w14:paraId="0AF9C4DB" w14:textId="77777777" w:rsidR="00033A01" w:rsidRPr="00033A01" w:rsidRDefault="00033A01" w:rsidP="00033A01">
      <w:pPr>
        <w:rPr>
          <w:rFonts w:ascii="Arial" w:eastAsia="Arial" w:hAnsi="Arial"/>
          <w:color w:val="000000"/>
          <w:sz w:val="24"/>
          <w:szCs w:val="20"/>
          <w:u w:color="000000"/>
        </w:rPr>
      </w:pPr>
      <w:r w:rsidRPr="00033A01">
        <w:br w:type="page"/>
      </w:r>
    </w:p>
    <w:p w14:paraId="116CC0AA" w14:textId="2185EAEA" w:rsidR="00530404" w:rsidRPr="00033A01" w:rsidRDefault="00530404" w:rsidP="00530404">
      <w:pPr>
        <w:spacing w:after="160" w:line="360" w:lineRule="auto"/>
        <w:rPr>
          <w:rFonts w:ascii="Arial" w:hAnsi="Arial" w:cs="Arial"/>
          <w:b/>
          <w:bCs/>
          <w:color w:val="FF0000"/>
          <w:sz w:val="24"/>
          <w:szCs w:val="24"/>
        </w:rPr>
      </w:pPr>
      <w:r w:rsidRPr="00033A01">
        <w:rPr>
          <w:rFonts w:ascii="Arial" w:hAnsi="Arial" w:cs="Arial"/>
          <w:b/>
          <w:bCs/>
          <w:color w:val="FF0000"/>
          <w:sz w:val="24"/>
          <w:szCs w:val="24"/>
        </w:rPr>
        <w:lastRenderedPageBreak/>
        <w:t xml:space="preserve">Mark scheme for question </w:t>
      </w:r>
      <w:r>
        <w:rPr>
          <w:rFonts w:ascii="Arial" w:hAnsi="Arial" w:cs="Arial"/>
          <w:b/>
          <w:bCs/>
          <w:color w:val="FF0000"/>
          <w:sz w:val="24"/>
          <w:szCs w:val="24"/>
        </w:rPr>
        <w:t>2</w:t>
      </w:r>
      <w:r w:rsidRPr="00033A01">
        <w:rPr>
          <w:rFonts w:ascii="Arial" w:hAnsi="Arial" w:cs="Arial"/>
          <w:b/>
          <w:bCs/>
          <w:color w:val="FF0000"/>
          <w:sz w:val="24"/>
          <w:szCs w:val="24"/>
        </w:rPr>
        <w:t>(</w:t>
      </w:r>
      <w:r>
        <w:rPr>
          <w:rFonts w:ascii="Arial" w:hAnsi="Arial" w:cs="Arial"/>
          <w:b/>
          <w:bCs/>
          <w:color w:val="FF0000"/>
          <w:sz w:val="24"/>
          <w:szCs w:val="24"/>
        </w:rPr>
        <w:t>b</w:t>
      </w:r>
      <w:r w:rsidRPr="00033A01">
        <w:rPr>
          <w:rFonts w:ascii="Arial" w:hAnsi="Arial" w:cs="Arial"/>
          <w:b/>
          <w:bCs/>
          <w:color w:val="FF0000"/>
          <w:sz w:val="24"/>
          <w:szCs w:val="24"/>
        </w:rPr>
        <w:t>)</w:t>
      </w:r>
    </w:p>
    <w:p w14:paraId="3D974ED7" w14:textId="1427F840" w:rsidR="00033A01" w:rsidRPr="00033A01" w:rsidRDefault="00530404" w:rsidP="00530404">
      <w:pPr>
        <w:spacing w:after="160" w:line="360" w:lineRule="auto"/>
        <w:rPr>
          <w:rFonts w:asciiTheme="minorBidi" w:hAnsiTheme="minorBidi"/>
          <w:color w:val="0070C0"/>
          <w:sz w:val="24"/>
          <w:szCs w:val="24"/>
        </w:rPr>
      </w:pPr>
      <w:r w:rsidRPr="00033A01">
        <w:rPr>
          <w:rFonts w:asciiTheme="minorBidi" w:hAnsiTheme="minorBidi"/>
          <w:color w:val="0070C0"/>
          <w:sz w:val="24"/>
          <w:szCs w:val="24"/>
        </w:rPr>
        <w:t xml:space="preserve"> </w:t>
      </w:r>
      <w:r w:rsidR="00033A01" w:rsidRPr="00033A01">
        <w:rPr>
          <w:rFonts w:asciiTheme="minorBidi" w:hAnsiTheme="minorBidi"/>
          <w:color w:val="0070C0"/>
          <w:sz w:val="24"/>
          <w:szCs w:val="24"/>
        </w:rPr>
        <w:t>[NOTE TO MARKERS– This sub-question is deliberately set in a trial context. Discussion about mandatory sentences would represent the presentation of mere knowledge without application to the given scenario, as, even if convicted, no mandatory sentence consideration arises.]</w:t>
      </w:r>
    </w:p>
    <w:p w14:paraId="70B8580F" w14:textId="77777777" w:rsidR="00033A01" w:rsidRPr="00033A01" w:rsidRDefault="00033A01" w:rsidP="00033A01">
      <w:pPr>
        <w:numPr>
          <w:ilvl w:val="0"/>
          <w:numId w:val="19"/>
        </w:numPr>
        <w:spacing w:after="160" w:line="360" w:lineRule="auto"/>
        <w:rPr>
          <w:rFonts w:asciiTheme="minorBidi" w:hAnsiTheme="minorBidi"/>
          <w:color w:val="FF0000"/>
          <w:sz w:val="24"/>
          <w:szCs w:val="24"/>
        </w:rPr>
      </w:pPr>
      <w:r w:rsidRPr="00033A01">
        <w:rPr>
          <w:rFonts w:asciiTheme="minorBidi" w:hAnsiTheme="minorBidi"/>
          <w:color w:val="FF0000"/>
          <w:sz w:val="24"/>
          <w:szCs w:val="24"/>
        </w:rPr>
        <w:t xml:space="preserve">(a) You have a duty to the court in the administration of justice (CD1) and cannot mislead the court (rC3.1 and rC6.1) </w:t>
      </w:r>
      <w:r w:rsidRPr="00033A01">
        <w:rPr>
          <w:rFonts w:asciiTheme="minorBidi" w:hAnsiTheme="minorBidi"/>
          <w:color w:val="0070C0"/>
          <w:sz w:val="24"/>
          <w:szCs w:val="24"/>
        </w:rPr>
        <w:t xml:space="preserve">[½ mark] </w:t>
      </w:r>
    </w:p>
    <w:p w14:paraId="6B171C00" w14:textId="0FFA42AA" w:rsidR="00033A01" w:rsidRPr="00530404" w:rsidRDefault="00033A01" w:rsidP="00530404">
      <w:pPr>
        <w:numPr>
          <w:ilvl w:val="0"/>
          <w:numId w:val="26"/>
        </w:numPr>
        <w:spacing w:after="160" w:line="360" w:lineRule="auto"/>
        <w:ind w:left="709" w:firstLine="11"/>
        <w:contextualSpacing/>
        <w:rPr>
          <w:rFonts w:asciiTheme="minorBidi" w:hAnsiTheme="minorBidi"/>
          <w:color w:val="FF0000"/>
          <w:sz w:val="24"/>
          <w:szCs w:val="24"/>
        </w:rPr>
      </w:pPr>
      <w:r w:rsidRPr="00033A01">
        <w:rPr>
          <w:rFonts w:asciiTheme="minorBidi" w:hAnsiTheme="minorBidi"/>
          <w:color w:val="FF0000"/>
          <w:sz w:val="24"/>
          <w:szCs w:val="24"/>
        </w:rPr>
        <w:t xml:space="preserve">so you cannot assert whether expressly or impliedly (either in cross-examination of a police officer or examination of Miss Dickson) that Miss Dickson has no previous convictions for violence. </w:t>
      </w:r>
      <w:r w:rsidRPr="00033A01">
        <w:rPr>
          <w:rFonts w:asciiTheme="minorBidi" w:hAnsiTheme="minorBidi"/>
          <w:color w:val="0070C0"/>
          <w:sz w:val="24"/>
          <w:szCs w:val="24"/>
        </w:rPr>
        <w:t>[½ mark]</w:t>
      </w:r>
    </w:p>
    <w:p w14:paraId="0EDC2F8E" w14:textId="77777777" w:rsidR="00530404" w:rsidRPr="00033A01" w:rsidRDefault="00530404" w:rsidP="00530404">
      <w:pPr>
        <w:spacing w:after="160" w:line="360" w:lineRule="auto"/>
        <w:ind w:left="1080"/>
        <w:contextualSpacing/>
        <w:rPr>
          <w:rFonts w:asciiTheme="minorBidi" w:hAnsiTheme="minorBidi"/>
          <w:color w:val="FF0000"/>
          <w:sz w:val="24"/>
          <w:szCs w:val="24"/>
        </w:rPr>
      </w:pPr>
    </w:p>
    <w:p w14:paraId="709A2335" w14:textId="77777777" w:rsidR="00033A01" w:rsidRPr="00033A01" w:rsidRDefault="00033A01" w:rsidP="00033A01">
      <w:pPr>
        <w:numPr>
          <w:ilvl w:val="0"/>
          <w:numId w:val="19"/>
        </w:numPr>
        <w:spacing w:after="160" w:line="360" w:lineRule="auto"/>
        <w:rPr>
          <w:rFonts w:asciiTheme="minorBidi" w:hAnsiTheme="minorBidi"/>
          <w:color w:val="0070C0"/>
          <w:sz w:val="24"/>
          <w:szCs w:val="24"/>
        </w:rPr>
      </w:pPr>
      <w:r w:rsidRPr="00033A01">
        <w:rPr>
          <w:rFonts w:asciiTheme="minorBidi" w:hAnsiTheme="minorBidi"/>
          <w:color w:val="FF0000"/>
          <w:sz w:val="24"/>
          <w:szCs w:val="24"/>
        </w:rPr>
        <w:t xml:space="preserve">You must not do anything which could reasonably be seen by the public to undermine your honesty and integrity (CD3 and rC8). You must also not act in a way that diminishes public confidence in you or the profession (CD5). Exploiting the prosecution’s lack of knowledge </w:t>
      </w:r>
      <w:r w:rsidRPr="00033A01">
        <w:rPr>
          <w:rFonts w:asciiTheme="minorBidi" w:hAnsiTheme="minorBidi"/>
          <w:color w:val="FF0000"/>
          <w:sz w:val="24"/>
          <w:szCs w:val="24"/>
          <w:u w:val="single"/>
        </w:rPr>
        <w:t>to the extent of asserting/implying</w:t>
      </w:r>
      <w:r w:rsidRPr="00033A01">
        <w:rPr>
          <w:rFonts w:asciiTheme="minorBidi" w:hAnsiTheme="minorBidi"/>
          <w:color w:val="FF0000"/>
          <w:sz w:val="24"/>
          <w:szCs w:val="24"/>
        </w:rPr>
        <w:t xml:space="preserve"> that Miss Dickson does not have any convictions for violence would be acting dishonestly/diminish public confidence. </w:t>
      </w:r>
      <w:r w:rsidRPr="00033A01">
        <w:rPr>
          <w:rFonts w:asciiTheme="minorBidi" w:hAnsiTheme="minorBidi"/>
          <w:color w:val="0070C0"/>
          <w:sz w:val="24"/>
          <w:szCs w:val="24"/>
        </w:rPr>
        <w:t>[Up to 1 mark for identifying either/both ethical principle(s) and applying it/them correctly]</w:t>
      </w:r>
    </w:p>
    <w:p w14:paraId="6445A828" w14:textId="5BA05A0B" w:rsidR="00033A01" w:rsidRPr="00033A01" w:rsidRDefault="00033A01" w:rsidP="00033A01">
      <w:pPr>
        <w:numPr>
          <w:ilvl w:val="0"/>
          <w:numId w:val="19"/>
        </w:numPr>
        <w:spacing w:after="160" w:line="360" w:lineRule="auto"/>
        <w:rPr>
          <w:rFonts w:asciiTheme="minorBidi" w:hAnsiTheme="minorBidi"/>
          <w:color w:val="0070C0"/>
          <w:sz w:val="24"/>
          <w:szCs w:val="24"/>
        </w:rPr>
      </w:pPr>
      <w:r w:rsidRPr="00033A01">
        <w:rPr>
          <w:rFonts w:asciiTheme="minorBidi" w:hAnsiTheme="minorBidi"/>
          <w:color w:val="FF0000"/>
          <w:sz w:val="24"/>
          <w:szCs w:val="24"/>
        </w:rPr>
        <w:t>(a) Importantly, however, you have a duty of confidentiality to Miss Dickson (CD6)</w:t>
      </w:r>
      <w:r w:rsidR="00530404">
        <w:rPr>
          <w:rFonts w:asciiTheme="minorBidi" w:hAnsiTheme="minorBidi"/>
          <w:color w:val="FF0000"/>
          <w:sz w:val="24"/>
          <w:szCs w:val="24"/>
        </w:rPr>
        <w:t>.</w:t>
      </w:r>
      <w:r w:rsidRPr="00033A01">
        <w:rPr>
          <w:rFonts w:asciiTheme="minorBidi" w:hAnsiTheme="minorBidi"/>
          <w:color w:val="FF0000"/>
          <w:sz w:val="24"/>
          <w:szCs w:val="24"/>
        </w:rPr>
        <w:t xml:space="preserve"> </w:t>
      </w:r>
      <w:r w:rsidRPr="00033A01">
        <w:rPr>
          <w:rFonts w:asciiTheme="minorBidi" w:hAnsiTheme="minorBidi"/>
          <w:color w:val="0070C0"/>
          <w:sz w:val="24"/>
          <w:szCs w:val="24"/>
        </w:rPr>
        <w:t xml:space="preserve">[½ mark] </w:t>
      </w:r>
    </w:p>
    <w:p w14:paraId="5F50E2C4" w14:textId="0BD092E7" w:rsidR="00033A01" w:rsidRPr="00033A01" w:rsidRDefault="00033A01" w:rsidP="00530404">
      <w:pPr>
        <w:numPr>
          <w:ilvl w:val="0"/>
          <w:numId w:val="27"/>
        </w:numPr>
        <w:spacing w:after="160" w:line="360" w:lineRule="auto"/>
        <w:ind w:left="709" w:firstLine="11"/>
        <w:contextualSpacing/>
        <w:rPr>
          <w:rFonts w:asciiTheme="minorBidi" w:hAnsiTheme="minorBidi"/>
          <w:color w:val="0070C0"/>
          <w:sz w:val="24"/>
          <w:szCs w:val="24"/>
        </w:rPr>
      </w:pPr>
      <w:r w:rsidRPr="00033A01">
        <w:rPr>
          <w:rFonts w:asciiTheme="minorBidi" w:hAnsiTheme="minorBidi"/>
          <w:color w:val="FF0000"/>
          <w:sz w:val="24"/>
          <w:szCs w:val="24"/>
        </w:rPr>
        <w:t>Your duty not to mislead the court does not require you to make disclosure of her previous conviction for violence without her consent</w:t>
      </w:r>
      <w:r w:rsidR="00530404">
        <w:rPr>
          <w:rFonts w:asciiTheme="minorBidi" w:hAnsiTheme="minorBidi"/>
          <w:color w:val="FF0000"/>
          <w:sz w:val="24"/>
          <w:szCs w:val="24"/>
        </w:rPr>
        <w:t>.</w:t>
      </w:r>
      <w:r w:rsidRPr="00033A01">
        <w:rPr>
          <w:rFonts w:asciiTheme="minorBidi" w:hAnsiTheme="minorBidi"/>
          <w:color w:val="FF0000"/>
          <w:sz w:val="24"/>
          <w:szCs w:val="24"/>
        </w:rPr>
        <w:t xml:space="preserve"> </w:t>
      </w:r>
      <w:r w:rsidRPr="00033A01">
        <w:rPr>
          <w:rFonts w:asciiTheme="minorBidi" w:hAnsiTheme="minorBidi"/>
          <w:color w:val="0070C0"/>
          <w:sz w:val="24"/>
          <w:szCs w:val="24"/>
        </w:rPr>
        <w:t xml:space="preserve">[½ mark] </w:t>
      </w:r>
    </w:p>
    <w:p w14:paraId="3D186A0C" w14:textId="129D6E25" w:rsidR="00033A01" w:rsidRDefault="00033A01" w:rsidP="00530404">
      <w:pPr>
        <w:numPr>
          <w:ilvl w:val="0"/>
          <w:numId w:val="27"/>
        </w:numPr>
        <w:spacing w:after="160" w:line="360" w:lineRule="auto"/>
        <w:ind w:left="709" w:firstLine="11"/>
        <w:contextualSpacing/>
        <w:rPr>
          <w:rFonts w:asciiTheme="minorBidi" w:hAnsiTheme="minorBidi"/>
          <w:color w:val="0070C0"/>
          <w:sz w:val="24"/>
          <w:szCs w:val="24"/>
        </w:rPr>
      </w:pPr>
      <w:r w:rsidRPr="00033A01">
        <w:rPr>
          <w:rFonts w:asciiTheme="minorBidi" w:hAnsiTheme="minorBidi"/>
          <w:color w:val="FF0000"/>
          <w:sz w:val="24"/>
          <w:szCs w:val="24"/>
        </w:rPr>
        <w:t>nor, in the absence of consent, does it require you to cease to act (rC5)</w:t>
      </w:r>
      <w:r w:rsidR="00530404">
        <w:rPr>
          <w:rFonts w:asciiTheme="minorBidi" w:hAnsiTheme="minorBidi"/>
          <w:color w:val="FF0000"/>
          <w:sz w:val="24"/>
          <w:szCs w:val="24"/>
        </w:rPr>
        <w:t>.</w:t>
      </w:r>
      <w:r w:rsidRPr="00033A01">
        <w:rPr>
          <w:rFonts w:asciiTheme="minorBidi" w:hAnsiTheme="minorBidi"/>
          <w:color w:val="0070C0"/>
          <w:sz w:val="24"/>
          <w:szCs w:val="24"/>
        </w:rPr>
        <w:t xml:space="preserve"> [½ mark]</w:t>
      </w:r>
    </w:p>
    <w:p w14:paraId="3C9748EC" w14:textId="20640932" w:rsidR="00530404" w:rsidRPr="00033A01" w:rsidRDefault="00530404" w:rsidP="00530404">
      <w:pPr>
        <w:spacing w:after="160" w:line="360" w:lineRule="auto"/>
        <w:ind w:left="1080"/>
        <w:contextualSpacing/>
        <w:rPr>
          <w:rFonts w:asciiTheme="minorBidi" w:hAnsiTheme="minorBidi"/>
          <w:color w:val="0070C0"/>
          <w:sz w:val="24"/>
          <w:szCs w:val="24"/>
        </w:rPr>
      </w:pPr>
    </w:p>
    <w:p w14:paraId="6CA916F6" w14:textId="77777777" w:rsidR="00033A01" w:rsidRPr="00033A01" w:rsidRDefault="00033A01" w:rsidP="00033A01">
      <w:pPr>
        <w:numPr>
          <w:ilvl w:val="0"/>
          <w:numId w:val="19"/>
        </w:numPr>
        <w:spacing w:after="160" w:line="360" w:lineRule="auto"/>
        <w:rPr>
          <w:rFonts w:asciiTheme="minorBidi" w:hAnsiTheme="minorBidi"/>
          <w:color w:val="FF0000"/>
          <w:sz w:val="24"/>
          <w:szCs w:val="24"/>
        </w:rPr>
      </w:pPr>
      <w:r w:rsidRPr="00033A01">
        <w:rPr>
          <w:rFonts w:asciiTheme="minorBidi" w:hAnsiTheme="minorBidi"/>
          <w:color w:val="FF0000"/>
          <w:sz w:val="24"/>
          <w:szCs w:val="24"/>
        </w:rPr>
        <w:t xml:space="preserve">(a) It is the prosecution’s responsibility to ensure that the Court has an accurate list of previous convictions </w:t>
      </w:r>
      <w:r w:rsidRPr="00033A01">
        <w:rPr>
          <w:rFonts w:asciiTheme="minorBidi" w:hAnsiTheme="minorBidi"/>
          <w:color w:val="0070C0"/>
          <w:sz w:val="24"/>
          <w:szCs w:val="24"/>
        </w:rPr>
        <w:t xml:space="preserve">[½ mark] </w:t>
      </w:r>
    </w:p>
    <w:p w14:paraId="2DE2DBF2" w14:textId="77777777" w:rsidR="00033A01" w:rsidRPr="00033A01" w:rsidRDefault="00033A01" w:rsidP="00033A01">
      <w:pPr>
        <w:numPr>
          <w:ilvl w:val="0"/>
          <w:numId w:val="28"/>
        </w:numPr>
        <w:spacing w:after="160" w:line="360" w:lineRule="auto"/>
        <w:contextualSpacing/>
        <w:rPr>
          <w:rFonts w:asciiTheme="minorBidi" w:hAnsiTheme="minorBidi"/>
          <w:color w:val="FF0000"/>
          <w:sz w:val="24"/>
          <w:szCs w:val="24"/>
        </w:rPr>
      </w:pPr>
      <w:r w:rsidRPr="00033A01">
        <w:rPr>
          <w:rFonts w:asciiTheme="minorBidi" w:hAnsiTheme="minorBidi"/>
          <w:color w:val="FF0000"/>
          <w:sz w:val="24"/>
          <w:szCs w:val="24"/>
        </w:rPr>
        <w:t xml:space="preserve">and your duty to act in Miss Dickson’s best interests (CD2) </w:t>
      </w:r>
      <w:r w:rsidRPr="00033A01">
        <w:rPr>
          <w:rFonts w:asciiTheme="minorBidi" w:hAnsiTheme="minorBidi"/>
          <w:color w:val="0070C0"/>
          <w:sz w:val="24"/>
          <w:szCs w:val="24"/>
        </w:rPr>
        <w:t>[½ mark]</w:t>
      </w:r>
      <w:r w:rsidRPr="00033A01">
        <w:rPr>
          <w:rFonts w:asciiTheme="minorBidi" w:hAnsiTheme="minorBidi"/>
          <w:color w:val="FF0000"/>
          <w:sz w:val="24"/>
          <w:szCs w:val="24"/>
        </w:rPr>
        <w:t xml:space="preserve"> </w:t>
      </w:r>
    </w:p>
    <w:p w14:paraId="731CA110" w14:textId="6F8C9269" w:rsidR="00033A01" w:rsidRPr="00530404" w:rsidRDefault="00033A01" w:rsidP="00530404">
      <w:pPr>
        <w:numPr>
          <w:ilvl w:val="0"/>
          <w:numId w:val="28"/>
        </w:numPr>
        <w:spacing w:after="160" w:line="360" w:lineRule="auto"/>
        <w:ind w:left="709" w:firstLine="11"/>
        <w:contextualSpacing/>
        <w:rPr>
          <w:rFonts w:asciiTheme="minorBidi" w:hAnsiTheme="minorBidi"/>
          <w:color w:val="FF0000"/>
          <w:sz w:val="24"/>
          <w:szCs w:val="24"/>
        </w:rPr>
      </w:pPr>
      <w:r w:rsidRPr="00033A01">
        <w:rPr>
          <w:rFonts w:asciiTheme="minorBidi" w:hAnsiTheme="minorBidi"/>
          <w:color w:val="FF0000"/>
          <w:sz w:val="24"/>
          <w:szCs w:val="24"/>
        </w:rPr>
        <w:lastRenderedPageBreak/>
        <w:t xml:space="preserve">prevents you from disclosing the previous conviction without Miss Dickson’s express consent. </w:t>
      </w:r>
      <w:r w:rsidRPr="00033A01">
        <w:rPr>
          <w:rFonts w:asciiTheme="minorBidi" w:hAnsiTheme="minorBidi"/>
          <w:color w:val="0070C0"/>
          <w:sz w:val="24"/>
          <w:szCs w:val="24"/>
        </w:rPr>
        <w:t>[½ mark]</w:t>
      </w:r>
    </w:p>
    <w:p w14:paraId="7ED9C18C" w14:textId="5E1064B2" w:rsidR="00530404" w:rsidRPr="00033A01" w:rsidRDefault="00530404" w:rsidP="00530404">
      <w:pPr>
        <w:spacing w:after="160" w:line="360" w:lineRule="auto"/>
        <w:ind w:left="720"/>
        <w:contextualSpacing/>
        <w:rPr>
          <w:rFonts w:asciiTheme="minorBidi" w:hAnsiTheme="minorBidi"/>
          <w:color w:val="FF0000"/>
          <w:sz w:val="24"/>
          <w:szCs w:val="24"/>
        </w:rPr>
      </w:pPr>
    </w:p>
    <w:p w14:paraId="2C5BCDF6" w14:textId="77777777" w:rsidR="00033A01" w:rsidRPr="00033A01" w:rsidRDefault="00033A01" w:rsidP="00033A01">
      <w:pPr>
        <w:numPr>
          <w:ilvl w:val="0"/>
          <w:numId w:val="19"/>
        </w:numPr>
        <w:spacing w:after="160" w:line="360" w:lineRule="auto"/>
        <w:rPr>
          <w:rFonts w:asciiTheme="minorBidi" w:hAnsiTheme="minorBidi"/>
          <w:color w:val="FF0000"/>
          <w:sz w:val="24"/>
          <w:szCs w:val="24"/>
        </w:rPr>
      </w:pPr>
      <w:r w:rsidRPr="00033A01">
        <w:rPr>
          <w:rFonts w:asciiTheme="minorBidi" w:hAnsiTheme="minorBidi"/>
          <w:color w:val="FF0000"/>
          <w:sz w:val="24"/>
          <w:szCs w:val="24"/>
        </w:rPr>
        <w:t xml:space="preserve">Your duty of confidentiality is not affected/would not be overridden by the Criminal Procedure Rules’ overriding objective to deal with cases justly etc. </w:t>
      </w:r>
      <w:bookmarkStart w:id="1" w:name="OLE_LINK1"/>
      <w:r w:rsidRPr="00033A01">
        <w:rPr>
          <w:rFonts w:asciiTheme="minorBidi" w:hAnsiTheme="minorBidi"/>
          <w:color w:val="0070C0"/>
          <w:sz w:val="24"/>
          <w:szCs w:val="24"/>
        </w:rPr>
        <w:t>[½ mark</w:t>
      </w:r>
      <w:bookmarkEnd w:id="1"/>
      <w:r w:rsidRPr="00033A01">
        <w:rPr>
          <w:rFonts w:asciiTheme="minorBidi" w:hAnsiTheme="minorBidi"/>
          <w:color w:val="0070C0"/>
          <w:sz w:val="24"/>
          <w:szCs w:val="24"/>
        </w:rPr>
        <w:t>]</w:t>
      </w:r>
    </w:p>
    <w:p w14:paraId="58F9269D" w14:textId="77777777" w:rsidR="00033A01" w:rsidRPr="00033A01" w:rsidRDefault="00033A01" w:rsidP="00033A01">
      <w:pPr>
        <w:numPr>
          <w:ilvl w:val="0"/>
          <w:numId w:val="19"/>
        </w:numPr>
        <w:spacing w:after="160" w:line="360" w:lineRule="auto"/>
        <w:contextualSpacing/>
        <w:rPr>
          <w:rFonts w:asciiTheme="minorBidi" w:hAnsiTheme="minorBidi"/>
          <w:color w:val="FF0000"/>
          <w:sz w:val="24"/>
          <w:szCs w:val="24"/>
        </w:rPr>
      </w:pPr>
      <w:r w:rsidRPr="00033A01">
        <w:rPr>
          <w:rFonts w:asciiTheme="minorBidi" w:hAnsiTheme="minorBidi"/>
          <w:color w:val="FF0000"/>
          <w:sz w:val="24"/>
          <w:szCs w:val="24"/>
        </w:rPr>
        <w:t>You should explain to Miss Dickson that:</w:t>
      </w:r>
    </w:p>
    <w:p w14:paraId="694B437A" w14:textId="77777777" w:rsidR="00033A01" w:rsidRPr="00033A01" w:rsidRDefault="00033A01" w:rsidP="00033A01">
      <w:pPr>
        <w:numPr>
          <w:ilvl w:val="1"/>
          <w:numId w:val="19"/>
        </w:numPr>
        <w:spacing w:after="160" w:line="360" w:lineRule="auto"/>
        <w:contextualSpacing/>
        <w:rPr>
          <w:rFonts w:asciiTheme="minorBidi" w:hAnsiTheme="minorBidi"/>
          <w:color w:val="FF0000"/>
          <w:sz w:val="24"/>
          <w:szCs w:val="24"/>
        </w:rPr>
      </w:pPr>
      <w:r w:rsidRPr="00033A01">
        <w:rPr>
          <w:rFonts w:asciiTheme="minorBidi" w:hAnsiTheme="minorBidi"/>
          <w:color w:val="FF0000"/>
          <w:sz w:val="24"/>
          <w:szCs w:val="24"/>
        </w:rPr>
        <w:t xml:space="preserve">You cannot conduct her defence as if she has no previous convictions for violence </w:t>
      </w:r>
      <w:r w:rsidRPr="00033A01">
        <w:rPr>
          <w:rFonts w:asciiTheme="minorBidi" w:hAnsiTheme="minorBidi"/>
          <w:color w:val="0070C0"/>
          <w:sz w:val="24"/>
          <w:szCs w:val="24"/>
        </w:rPr>
        <w:t>[½ mark]</w:t>
      </w:r>
      <w:r w:rsidRPr="00033A01">
        <w:rPr>
          <w:rFonts w:asciiTheme="minorBidi" w:hAnsiTheme="minorBidi"/>
          <w:color w:val="FF0000"/>
          <w:sz w:val="24"/>
          <w:szCs w:val="24"/>
        </w:rPr>
        <w:t>,</w:t>
      </w:r>
    </w:p>
    <w:p w14:paraId="0768957C" w14:textId="77777777" w:rsidR="00033A01" w:rsidRPr="00033A01" w:rsidRDefault="00033A01" w:rsidP="00033A01">
      <w:pPr>
        <w:numPr>
          <w:ilvl w:val="1"/>
          <w:numId w:val="19"/>
        </w:numPr>
        <w:spacing w:after="160" w:line="360" w:lineRule="auto"/>
        <w:contextualSpacing/>
        <w:rPr>
          <w:rFonts w:asciiTheme="minorBidi" w:hAnsiTheme="minorBidi"/>
          <w:color w:val="FF0000"/>
          <w:sz w:val="24"/>
          <w:szCs w:val="24"/>
        </w:rPr>
      </w:pPr>
      <w:r w:rsidRPr="00033A01">
        <w:rPr>
          <w:rFonts w:asciiTheme="minorBidi" w:hAnsiTheme="minorBidi"/>
          <w:color w:val="FF0000"/>
          <w:sz w:val="24"/>
          <w:szCs w:val="24"/>
        </w:rPr>
        <w:t xml:space="preserve"> however, you can still contest the case fully by disputing the facts as per her instructions; </w:t>
      </w:r>
      <w:r w:rsidRPr="00033A01">
        <w:rPr>
          <w:rFonts w:asciiTheme="minorBidi" w:hAnsiTheme="minorBidi"/>
          <w:color w:val="0070C0"/>
          <w:sz w:val="24"/>
          <w:szCs w:val="24"/>
        </w:rPr>
        <w:t>[½ mark]</w:t>
      </w:r>
    </w:p>
    <w:p w14:paraId="523B7AAE" w14:textId="77777777" w:rsidR="00033A01" w:rsidRPr="00033A01" w:rsidRDefault="00033A01" w:rsidP="00530404">
      <w:pPr>
        <w:numPr>
          <w:ilvl w:val="1"/>
          <w:numId w:val="19"/>
        </w:numPr>
        <w:spacing w:after="0" w:line="360" w:lineRule="auto"/>
        <w:ind w:left="1434" w:hanging="357"/>
        <w:rPr>
          <w:rFonts w:asciiTheme="minorBidi" w:hAnsiTheme="minorBidi"/>
          <w:color w:val="0070C0"/>
          <w:sz w:val="24"/>
          <w:szCs w:val="24"/>
        </w:rPr>
      </w:pPr>
      <w:r w:rsidRPr="00033A01">
        <w:rPr>
          <w:rFonts w:asciiTheme="minorBidi" w:hAnsiTheme="minorBidi"/>
          <w:color w:val="FF0000"/>
          <w:sz w:val="24"/>
          <w:szCs w:val="24"/>
        </w:rPr>
        <w:t xml:space="preserve">You will not disclose to the Court her recent previous conviction; </w:t>
      </w:r>
      <w:r w:rsidRPr="00033A01">
        <w:rPr>
          <w:rFonts w:asciiTheme="minorBidi" w:hAnsiTheme="minorBidi"/>
          <w:color w:val="0070C0"/>
          <w:sz w:val="24"/>
          <w:szCs w:val="24"/>
        </w:rPr>
        <w:t>[½ mark]</w:t>
      </w:r>
    </w:p>
    <w:p w14:paraId="4EDE4DBC" w14:textId="77777777" w:rsidR="00033A01" w:rsidRPr="00033A01" w:rsidRDefault="00033A01" w:rsidP="00530404">
      <w:pPr>
        <w:numPr>
          <w:ilvl w:val="1"/>
          <w:numId w:val="19"/>
        </w:numPr>
        <w:spacing w:after="0" w:line="360" w:lineRule="auto"/>
        <w:ind w:left="1434" w:hanging="357"/>
        <w:rPr>
          <w:rFonts w:asciiTheme="minorBidi" w:hAnsiTheme="minorBidi"/>
          <w:color w:val="0070C0"/>
          <w:sz w:val="24"/>
          <w:szCs w:val="24"/>
        </w:rPr>
      </w:pPr>
      <w:r w:rsidRPr="00033A01">
        <w:rPr>
          <w:rFonts w:asciiTheme="minorBidi" w:hAnsiTheme="minorBidi"/>
          <w:color w:val="FF0000"/>
          <w:sz w:val="24"/>
          <w:szCs w:val="24"/>
        </w:rPr>
        <w:t xml:space="preserve">She should not make any reference to her previous convictions; </w:t>
      </w:r>
      <w:r w:rsidRPr="00033A01">
        <w:rPr>
          <w:rFonts w:asciiTheme="minorBidi" w:hAnsiTheme="minorBidi"/>
          <w:color w:val="0070C0"/>
          <w:sz w:val="24"/>
          <w:szCs w:val="24"/>
        </w:rPr>
        <w:t>[½ mark]</w:t>
      </w:r>
    </w:p>
    <w:p w14:paraId="41590E0C" w14:textId="77777777" w:rsidR="00033A01" w:rsidRPr="00033A01" w:rsidRDefault="00033A01" w:rsidP="00033A01">
      <w:pPr>
        <w:numPr>
          <w:ilvl w:val="1"/>
          <w:numId w:val="19"/>
        </w:numPr>
        <w:spacing w:after="160" w:line="360" w:lineRule="auto"/>
        <w:rPr>
          <w:rFonts w:asciiTheme="minorBidi" w:hAnsiTheme="minorBidi"/>
          <w:color w:val="FF0000"/>
          <w:sz w:val="24"/>
          <w:szCs w:val="24"/>
        </w:rPr>
      </w:pPr>
      <w:r w:rsidRPr="00033A01">
        <w:rPr>
          <w:rFonts w:asciiTheme="minorBidi" w:hAnsiTheme="minorBidi"/>
          <w:color w:val="FF0000"/>
          <w:sz w:val="24"/>
          <w:szCs w:val="24"/>
        </w:rPr>
        <w:t xml:space="preserve">Despite the rule on confidentiality, she should bear in mind that the prosecution may well find out about her previous conviction during the trial and you should explain the potential consequences of this </w:t>
      </w:r>
      <w:r w:rsidRPr="00033A01">
        <w:rPr>
          <w:rFonts w:asciiTheme="minorBidi" w:hAnsiTheme="minorBidi"/>
          <w:color w:val="0070C0"/>
          <w:sz w:val="24"/>
          <w:szCs w:val="24"/>
        </w:rPr>
        <w:t>[½ mark].</w:t>
      </w:r>
    </w:p>
    <w:p w14:paraId="107CB9A7" w14:textId="77777777" w:rsidR="00033A01" w:rsidRPr="00033A01" w:rsidRDefault="00033A01" w:rsidP="00033A01">
      <w:pPr>
        <w:spacing w:after="160" w:line="259" w:lineRule="auto"/>
      </w:pPr>
      <w:r w:rsidRPr="00033A01">
        <w:br w:type="page"/>
      </w:r>
    </w:p>
    <w:p w14:paraId="4A49575B" w14:textId="77777777" w:rsidR="00CE4D3B" w:rsidRDefault="00CE4D3B" w:rsidP="00DC68C9">
      <w:pPr>
        <w:rPr>
          <w:sz w:val="24"/>
          <w:szCs w:val="24"/>
        </w:rPr>
      </w:pPr>
    </w:p>
    <w:p w14:paraId="03C9D4CE" w14:textId="77777777" w:rsidR="00CE4D3B" w:rsidRDefault="00CE4D3B" w:rsidP="00DC68C9">
      <w:pPr>
        <w:rPr>
          <w:sz w:val="24"/>
          <w:szCs w:val="24"/>
        </w:rPr>
      </w:pPr>
    </w:p>
    <w:p w14:paraId="2F1C4BAF" w14:textId="77777777" w:rsidR="00EF0EA9" w:rsidRDefault="00EF0EA9" w:rsidP="00DC68C9">
      <w:pPr>
        <w:rPr>
          <w:sz w:val="24"/>
          <w:szCs w:val="24"/>
        </w:rPr>
      </w:pPr>
    </w:p>
    <w:p w14:paraId="6B904107" w14:textId="77777777" w:rsidR="00EF0EA9" w:rsidRDefault="00EF0EA9" w:rsidP="00DC68C9">
      <w:pPr>
        <w:rPr>
          <w:sz w:val="24"/>
          <w:szCs w:val="24"/>
        </w:rPr>
      </w:pPr>
    </w:p>
    <w:p w14:paraId="181B9C30" w14:textId="77777777" w:rsidR="00EF0EA9" w:rsidRDefault="00EF0EA9" w:rsidP="00DC68C9">
      <w:pPr>
        <w:rPr>
          <w:sz w:val="24"/>
          <w:szCs w:val="24"/>
        </w:rPr>
      </w:pPr>
    </w:p>
    <w:p w14:paraId="76438D9D" w14:textId="77777777" w:rsidR="00EF0EA9" w:rsidRDefault="00EF0EA9" w:rsidP="00DC68C9">
      <w:pPr>
        <w:rPr>
          <w:sz w:val="24"/>
          <w:szCs w:val="24"/>
        </w:rPr>
      </w:pPr>
    </w:p>
    <w:p w14:paraId="189CB85F" w14:textId="77777777" w:rsidR="00EF0EA9" w:rsidRDefault="00EF0EA9" w:rsidP="00DC68C9">
      <w:pPr>
        <w:rPr>
          <w:sz w:val="24"/>
          <w:szCs w:val="24"/>
        </w:rPr>
      </w:pPr>
    </w:p>
    <w:p w14:paraId="4F59E38F" w14:textId="77777777" w:rsidR="00EF0EA9" w:rsidRDefault="00EF0EA9" w:rsidP="00DC68C9">
      <w:pPr>
        <w:rPr>
          <w:sz w:val="24"/>
          <w:szCs w:val="24"/>
        </w:rPr>
      </w:pPr>
    </w:p>
    <w:p w14:paraId="467BD6FD" w14:textId="77777777" w:rsidR="00EF0EA9" w:rsidRDefault="00EF0EA9" w:rsidP="00DC68C9">
      <w:pPr>
        <w:rPr>
          <w:sz w:val="24"/>
          <w:szCs w:val="24"/>
        </w:rPr>
      </w:pPr>
    </w:p>
    <w:p w14:paraId="17F39349" w14:textId="77777777" w:rsidR="00EF0EA9" w:rsidRDefault="00EF0EA9" w:rsidP="00DC68C9">
      <w:pPr>
        <w:rPr>
          <w:sz w:val="24"/>
          <w:szCs w:val="24"/>
        </w:rPr>
      </w:pPr>
    </w:p>
    <w:p w14:paraId="76661628" w14:textId="77777777" w:rsidR="00EF0EA9" w:rsidRDefault="00EF0EA9" w:rsidP="00DC68C9">
      <w:pPr>
        <w:rPr>
          <w:sz w:val="24"/>
          <w:szCs w:val="24"/>
        </w:rPr>
      </w:pPr>
    </w:p>
    <w:p w14:paraId="456CF70A" w14:textId="77777777" w:rsidR="00EF0EA9" w:rsidRDefault="00EF0EA9" w:rsidP="00DC68C9">
      <w:pPr>
        <w:rPr>
          <w:sz w:val="24"/>
          <w:szCs w:val="24"/>
        </w:rPr>
      </w:pPr>
    </w:p>
    <w:p w14:paraId="70F59EB3" w14:textId="77777777" w:rsidR="00CE4D3B" w:rsidRDefault="00CE4D3B" w:rsidP="00DC68C9">
      <w:pPr>
        <w:rPr>
          <w:sz w:val="24"/>
          <w:szCs w:val="24"/>
        </w:rPr>
      </w:pPr>
    </w:p>
    <w:p w14:paraId="10419481" w14:textId="77777777" w:rsidR="00CE7D98" w:rsidRPr="000B5FD2" w:rsidRDefault="00CE7D98" w:rsidP="00DC68C9"/>
    <w:p w14:paraId="3EEAC73F" w14:textId="77777777" w:rsidR="0038306E" w:rsidRPr="000B5FD2" w:rsidRDefault="00E570A3">
      <w:pPr>
        <w:pStyle w:val="Boldsubhead"/>
        <w:jc w:val="center"/>
        <w:rPr>
          <w:sz w:val="28"/>
          <w:szCs w:val="28"/>
        </w:rPr>
      </w:pPr>
      <w:r w:rsidRPr="000B5FD2">
        <w:rPr>
          <w:sz w:val="28"/>
          <w:szCs w:val="28"/>
        </w:rPr>
        <w:t>Thi</w:t>
      </w:r>
      <w:bookmarkStart w:id="2" w:name="_GoBack"/>
      <w:bookmarkEnd w:id="2"/>
      <w:r w:rsidRPr="000B5FD2">
        <w:rPr>
          <w:sz w:val="28"/>
          <w:szCs w:val="28"/>
        </w:rPr>
        <w:t xml:space="preserve">s is the end of the </w:t>
      </w:r>
      <w:r w:rsidR="00A0283C" w:rsidRPr="000B5FD2">
        <w:rPr>
          <w:sz w:val="28"/>
          <w:szCs w:val="28"/>
        </w:rPr>
        <w:t>exam</w:t>
      </w:r>
      <w:r w:rsidRPr="000B5FD2">
        <w:rPr>
          <w:sz w:val="28"/>
          <w:szCs w:val="28"/>
        </w:rPr>
        <w:t xml:space="preserve"> paper</w:t>
      </w:r>
    </w:p>
    <w:sectPr w:rsidR="0038306E" w:rsidRPr="000B5FD2" w:rsidSect="008D5007">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59CC" w14:textId="77777777" w:rsidR="00896F5D" w:rsidRDefault="00896F5D" w:rsidP="00B47ABE">
      <w:pPr>
        <w:spacing w:after="0" w:line="240" w:lineRule="auto"/>
      </w:pPr>
      <w:r>
        <w:separator/>
      </w:r>
    </w:p>
  </w:endnote>
  <w:endnote w:type="continuationSeparator" w:id="0">
    <w:p w14:paraId="2BE316DA" w14:textId="77777777" w:rsidR="00896F5D" w:rsidRDefault="00896F5D" w:rsidP="00B4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Lucida Grand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D7D1" w14:textId="4A703D79" w:rsidR="00746683" w:rsidRPr="00A16DAE" w:rsidRDefault="00746683" w:rsidP="00A16DAE">
    <w:pPr>
      <w:pStyle w:val="Footer"/>
      <w:jc w:val="right"/>
      <w:rPr>
        <w:rFonts w:ascii="Arial" w:hAnsi="Arial" w:cs="Arial"/>
        <w:i/>
        <w:sz w:val="24"/>
        <w:szCs w:val="24"/>
      </w:rPr>
    </w:pPr>
    <w:r w:rsidRPr="00A16DAE">
      <w:rPr>
        <w:rFonts w:ascii="Arial" w:hAnsi="Arial" w:cs="Arial"/>
        <w:i/>
        <w:sz w:val="24"/>
        <w:szCs w:val="24"/>
      </w:rPr>
      <w:t>The exam starts on the</w:t>
    </w:r>
    <w:r>
      <w:rPr>
        <w:rFonts w:ascii="Arial" w:hAnsi="Arial" w:cs="Arial"/>
        <w:i/>
        <w:sz w:val="24"/>
        <w:szCs w:val="24"/>
      </w:rPr>
      <w:t xml:space="preserve"> next</w:t>
    </w:r>
    <w:r w:rsidRPr="00A16DAE">
      <w:rPr>
        <w:rFonts w:ascii="Arial" w:hAnsi="Arial" w:cs="Arial"/>
        <w:i/>
        <w:sz w:val="24"/>
        <w:szCs w:val="24"/>
      </w:rPr>
      <w:t xml:space="preserve"> page</w:t>
    </w:r>
  </w:p>
  <w:p w14:paraId="639ACE4A" w14:textId="435E72C2" w:rsidR="00746683" w:rsidRDefault="00746683" w:rsidP="008D5007">
    <w:pPr>
      <w:pStyle w:val="Footer"/>
      <w:jc w:val="center"/>
    </w:pPr>
    <w:r w:rsidRPr="00330F71">
      <w:rPr>
        <w:rFonts w:ascii="Arial" w:hAnsi="Arial" w:cs="Arial"/>
        <w:sz w:val="24"/>
        <w:szCs w:val="24"/>
      </w:rPr>
      <w:t xml:space="preserve">Page </w:t>
    </w:r>
    <w:r w:rsidRPr="00330F71">
      <w:rPr>
        <w:rFonts w:ascii="Arial" w:hAnsi="Arial" w:cs="Arial"/>
        <w:b/>
        <w:bCs/>
        <w:sz w:val="24"/>
        <w:szCs w:val="24"/>
      </w:rPr>
      <w:fldChar w:fldCharType="begin"/>
    </w:r>
    <w:r w:rsidRPr="00330F71">
      <w:rPr>
        <w:rFonts w:ascii="Arial" w:hAnsi="Arial" w:cs="Arial"/>
        <w:b/>
        <w:bCs/>
        <w:sz w:val="24"/>
        <w:szCs w:val="24"/>
      </w:rPr>
      <w:instrText xml:space="preserve"> PAGE </w:instrText>
    </w:r>
    <w:r w:rsidRPr="00330F71">
      <w:rPr>
        <w:rFonts w:ascii="Arial" w:hAnsi="Arial" w:cs="Arial"/>
        <w:b/>
        <w:bCs/>
        <w:sz w:val="24"/>
        <w:szCs w:val="24"/>
      </w:rPr>
      <w:fldChar w:fldCharType="separate"/>
    </w:r>
    <w:r w:rsidR="00106CBA">
      <w:rPr>
        <w:rFonts w:ascii="Arial" w:hAnsi="Arial" w:cs="Arial"/>
        <w:b/>
        <w:bCs/>
        <w:noProof/>
        <w:sz w:val="24"/>
        <w:szCs w:val="24"/>
      </w:rPr>
      <w:t>3</w:t>
    </w:r>
    <w:r w:rsidRPr="00330F71">
      <w:rPr>
        <w:rFonts w:ascii="Arial" w:hAnsi="Arial" w:cs="Arial"/>
        <w:b/>
        <w:bCs/>
        <w:sz w:val="24"/>
        <w:szCs w:val="24"/>
      </w:rPr>
      <w:fldChar w:fldCharType="end"/>
    </w:r>
    <w:r w:rsidRPr="00330F71">
      <w:rPr>
        <w:rFonts w:ascii="Arial" w:hAnsi="Arial" w:cs="Arial"/>
        <w:sz w:val="24"/>
        <w:szCs w:val="24"/>
      </w:rPr>
      <w:t xml:space="preserve"> of </w:t>
    </w:r>
    <w:r w:rsidRPr="00330F71">
      <w:rPr>
        <w:rFonts w:ascii="Arial" w:hAnsi="Arial" w:cs="Arial"/>
        <w:b/>
        <w:bCs/>
        <w:sz w:val="24"/>
        <w:szCs w:val="24"/>
      </w:rPr>
      <w:fldChar w:fldCharType="begin"/>
    </w:r>
    <w:r w:rsidRPr="00330F71">
      <w:rPr>
        <w:rFonts w:ascii="Arial" w:hAnsi="Arial" w:cs="Arial"/>
        <w:b/>
        <w:bCs/>
        <w:sz w:val="24"/>
        <w:szCs w:val="24"/>
      </w:rPr>
      <w:instrText xml:space="preserve"> NUMPAGES  </w:instrText>
    </w:r>
    <w:r w:rsidRPr="00330F71">
      <w:rPr>
        <w:rFonts w:ascii="Arial" w:hAnsi="Arial" w:cs="Arial"/>
        <w:b/>
        <w:bCs/>
        <w:sz w:val="24"/>
        <w:szCs w:val="24"/>
      </w:rPr>
      <w:fldChar w:fldCharType="separate"/>
    </w:r>
    <w:r w:rsidR="00106CBA">
      <w:rPr>
        <w:rFonts w:ascii="Arial" w:hAnsi="Arial" w:cs="Arial"/>
        <w:b/>
        <w:bCs/>
        <w:noProof/>
        <w:sz w:val="24"/>
        <w:szCs w:val="24"/>
      </w:rPr>
      <w:t>12</w:t>
    </w:r>
    <w:r w:rsidRPr="00330F71">
      <w:rPr>
        <w:rFonts w:ascii="Arial" w:hAnsi="Arial" w:cs="Arial"/>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3E53" w14:textId="10413014" w:rsidR="00746683" w:rsidRDefault="00746683" w:rsidP="008D5007">
    <w:pPr>
      <w:pStyle w:val="Footer"/>
      <w:jc w:val="center"/>
    </w:pPr>
    <w:r w:rsidRPr="00330F71">
      <w:rPr>
        <w:rFonts w:ascii="Arial" w:hAnsi="Arial" w:cs="Arial"/>
        <w:sz w:val="24"/>
        <w:szCs w:val="24"/>
      </w:rPr>
      <w:t xml:space="preserve">Page </w:t>
    </w:r>
    <w:r w:rsidRPr="00330F71">
      <w:rPr>
        <w:rFonts w:ascii="Arial" w:hAnsi="Arial" w:cs="Arial"/>
        <w:b/>
        <w:bCs/>
        <w:sz w:val="24"/>
        <w:szCs w:val="24"/>
      </w:rPr>
      <w:fldChar w:fldCharType="begin"/>
    </w:r>
    <w:r w:rsidRPr="00330F71">
      <w:rPr>
        <w:rFonts w:ascii="Arial" w:hAnsi="Arial" w:cs="Arial"/>
        <w:b/>
        <w:bCs/>
        <w:sz w:val="24"/>
        <w:szCs w:val="24"/>
      </w:rPr>
      <w:instrText xml:space="preserve"> PAGE </w:instrText>
    </w:r>
    <w:r w:rsidRPr="00330F71">
      <w:rPr>
        <w:rFonts w:ascii="Arial" w:hAnsi="Arial" w:cs="Arial"/>
        <w:b/>
        <w:bCs/>
        <w:sz w:val="24"/>
        <w:szCs w:val="24"/>
      </w:rPr>
      <w:fldChar w:fldCharType="separate"/>
    </w:r>
    <w:r w:rsidR="00106CBA">
      <w:rPr>
        <w:rFonts w:ascii="Arial" w:hAnsi="Arial" w:cs="Arial"/>
        <w:b/>
        <w:bCs/>
        <w:noProof/>
        <w:sz w:val="24"/>
        <w:szCs w:val="24"/>
      </w:rPr>
      <w:t>12</w:t>
    </w:r>
    <w:r w:rsidRPr="00330F71">
      <w:rPr>
        <w:rFonts w:ascii="Arial" w:hAnsi="Arial" w:cs="Arial"/>
        <w:b/>
        <w:bCs/>
        <w:sz w:val="24"/>
        <w:szCs w:val="24"/>
      </w:rPr>
      <w:fldChar w:fldCharType="end"/>
    </w:r>
    <w:r w:rsidRPr="00330F71">
      <w:rPr>
        <w:rFonts w:ascii="Arial" w:hAnsi="Arial" w:cs="Arial"/>
        <w:sz w:val="24"/>
        <w:szCs w:val="24"/>
      </w:rPr>
      <w:t xml:space="preserve"> of </w:t>
    </w:r>
    <w:r w:rsidRPr="00330F71">
      <w:rPr>
        <w:rFonts w:ascii="Arial" w:hAnsi="Arial" w:cs="Arial"/>
        <w:b/>
        <w:bCs/>
        <w:sz w:val="24"/>
        <w:szCs w:val="24"/>
      </w:rPr>
      <w:fldChar w:fldCharType="begin"/>
    </w:r>
    <w:r w:rsidRPr="00330F71">
      <w:rPr>
        <w:rFonts w:ascii="Arial" w:hAnsi="Arial" w:cs="Arial"/>
        <w:b/>
        <w:bCs/>
        <w:sz w:val="24"/>
        <w:szCs w:val="24"/>
      </w:rPr>
      <w:instrText xml:space="preserve"> NUMPAGES  </w:instrText>
    </w:r>
    <w:r w:rsidRPr="00330F71">
      <w:rPr>
        <w:rFonts w:ascii="Arial" w:hAnsi="Arial" w:cs="Arial"/>
        <w:b/>
        <w:bCs/>
        <w:sz w:val="24"/>
        <w:szCs w:val="24"/>
      </w:rPr>
      <w:fldChar w:fldCharType="separate"/>
    </w:r>
    <w:r w:rsidR="00106CBA">
      <w:rPr>
        <w:rFonts w:ascii="Arial" w:hAnsi="Arial" w:cs="Arial"/>
        <w:b/>
        <w:bCs/>
        <w:noProof/>
        <w:sz w:val="24"/>
        <w:szCs w:val="24"/>
      </w:rPr>
      <w:t>12</w:t>
    </w:r>
    <w:r w:rsidRPr="00330F71">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62A4" w14:textId="77777777" w:rsidR="00896F5D" w:rsidRDefault="00896F5D" w:rsidP="00B47ABE">
      <w:pPr>
        <w:spacing w:after="0" w:line="240" w:lineRule="auto"/>
      </w:pPr>
      <w:r>
        <w:separator/>
      </w:r>
    </w:p>
  </w:footnote>
  <w:footnote w:type="continuationSeparator" w:id="0">
    <w:p w14:paraId="584E2211" w14:textId="77777777" w:rsidR="00896F5D" w:rsidRDefault="00896F5D" w:rsidP="00B4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EED"/>
    <w:multiLevelType w:val="hybridMultilevel"/>
    <w:tmpl w:val="0FB0454A"/>
    <w:lvl w:ilvl="0" w:tplc="08090019">
      <w:start w:val="1"/>
      <w:numFmt w:val="lowerLetter"/>
      <w:lvlText w:val="%1."/>
      <w:lvlJc w:val="left"/>
      <w:pPr>
        <w:ind w:left="5787" w:hanging="360"/>
      </w:pPr>
    </w:lvl>
    <w:lvl w:ilvl="1" w:tplc="08090019" w:tentative="1">
      <w:start w:val="1"/>
      <w:numFmt w:val="lowerLetter"/>
      <w:lvlText w:val="%2."/>
      <w:lvlJc w:val="left"/>
      <w:pPr>
        <w:ind w:left="6507" w:hanging="360"/>
      </w:pPr>
    </w:lvl>
    <w:lvl w:ilvl="2" w:tplc="0809001B" w:tentative="1">
      <w:start w:val="1"/>
      <w:numFmt w:val="lowerRoman"/>
      <w:lvlText w:val="%3."/>
      <w:lvlJc w:val="right"/>
      <w:pPr>
        <w:ind w:left="7227" w:hanging="180"/>
      </w:pPr>
    </w:lvl>
    <w:lvl w:ilvl="3" w:tplc="0809000F" w:tentative="1">
      <w:start w:val="1"/>
      <w:numFmt w:val="decimal"/>
      <w:lvlText w:val="%4."/>
      <w:lvlJc w:val="left"/>
      <w:pPr>
        <w:ind w:left="7947" w:hanging="360"/>
      </w:pPr>
    </w:lvl>
    <w:lvl w:ilvl="4" w:tplc="08090019" w:tentative="1">
      <w:start w:val="1"/>
      <w:numFmt w:val="lowerLetter"/>
      <w:lvlText w:val="%5."/>
      <w:lvlJc w:val="left"/>
      <w:pPr>
        <w:ind w:left="8667" w:hanging="360"/>
      </w:pPr>
    </w:lvl>
    <w:lvl w:ilvl="5" w:tplc="0809001B" w:tentative="1">
      <w:start w:val="1"/>
      <w:numFmt w:val="lowerRoman"/>
      <w:lvlText w:val="%6."/>
      <w:lvlJc w:val="right"/>
      <w:pPr>
        <w:ind w:left="9387" w:hanging="180"/>
      </w:pPr>
    </w:lvl>
    <w:lvl w:ilvl="6" w:tplc="0809000F" w:tentative="1">
      <w:start w:val="1"/>
      <w:numFmt w:val="decimal"/>
      <w:lvlText w:val="%7."/>
      <w:lvlJc w:val="left"/>
      <w:pPr>
        <w:ind w:left="10107" w:hanging="360"/>
      </w:pPr>
    </w:lvl>
    <w:lvl w:ilvl="7" w:tplc="08090019" w:tentative="1">
      <w:start w:val="1"/>
      <w:numFmt w:val="lowerLetter"/>
      <w:lvlText w:val="%8."/>
      <w:lvlJc w:val="left"/>
      <w:pPr>
        <w:ind w:left="10827" w:hanging="360"/>
      </w:pPr>
    </w:lvl>
    <w:lvl w:ilvl="8" w:tplc="0809001B" w:tentative="1">
      <w:start w:val="1"/>
      <w:numFmt w:val="lowerRoman"/>
      <w:lvlText w:val="%9."/>
      <w:lvlJc w:val="right"/>
      <w:pPr>
        <w:ind w:left="11547" w:hanging="180"/>
      </w:pPr>
    </w:lvl>
  </w:abstractNum>
  <w:abstractNum w:abstractNumId="1" w15:restartNumberingAfterBreak="0">
    <w:nsid w:val="06A3552B"/>
    <w:multiLevelType w:val="hybridMultilevel"/>
    <w:tmpl w:val="5A8AE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271DAA"/>
    <w:multiLevelType w:val="hybridMultilevel"/>
    <w:tmpl w:val="AFF8347C"/>
    <w:lvl w:ilvl="0" w:tplc="E6EA1F2E">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DA2B51"/>
    <w:multiLevelType w:val="hybridMultilevel"/>
    <w:tmpl w:val="A6F0DBCC"/>
    <w:lvl w:ilvl="0" w:tplc="82CC4AA8">
      <w:start w:val="2"/>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D83B77"/>
    <w:multiLevelType w:val="hybridMultilevel"/>
    <w:tmpl w:val="29F26D62"/>
    <w:lvl w:ilvl="0" w:tplc="C1B02CCE">
      <w:start w:val="1"/>
      <w:numFmt w:val="decimal"/>
      <w:lvlText w:val="%1."/>
      <w:lvlJc w:val="left"/>
      <w:pPr>
        <w:ind w:left="720" w:hanging="360"/>
      </w:pPr>
      <w:rPr>
        <w:rFonts w:hint="default"/>
        <w:color w:val="FF0000"/>
      </w:rPr>
    </w:lvl>
    <w:lvl w:ilvl="1" w:tplc="A5564E7E">
      <w:start w:val="1"/>
      <w:numFmt w:val="lowerLetter"/>
      <w:lvlText w:val="(%2)"/>
      <w:lvlJc w:val="left"/>
      <w:pPr>
        <w:ind w:left="1440" w:hanging="360"/>
      </w:pPr>
      <w:rPr>
        <w:rFonts w:asciiTheme="minorBidi" w:eastAsia="Times New Roman" w:hAnsiTheme="minorBidi" w:cs="Times New Roman"/>
        <w:color w:val="FF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E541C5"/>
    <w:multiLevelType w:val="hybridMultilevel"/>
    <w:tmpl w:val="2F785594"/>
    <w:lvl w:ilvl="0" w:tplc="BA5E4972">
      <w:start w:val="2"/>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581D99"/>
    <w:multiLevelType w:val="hybridMultilevel"/>
    <w:tmpl w:val="3B5EF2DA"/>
    <w:lvl w:ilvl="0" w:tplc="2A2668D8">
      <w:start w:val="1"/>
      <w:numFmt w:val="decimal"/>
      <w:lvlText w:val="%1."/>
      <w:lvlJc w:val="left"/>
      <w:pPr>
        <w:ind w:left="720" w:hanging="360"/>
      </w:pPr>
      <w:rPr>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97DCA"/>
    <w:multiLevelType w:val="hybridMultilevel"/>
    <w:tmpl w:val="0A8633E4"/>
    <w:lvl w:ilvl="0" w:tplc="704A4D5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9B7F2D"/>
    <w:multiLevelType w:val="hybridMultilevel"/>
    <w:tmpl w:val="AFEA1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97E79"/>
    <w:multiLevelType w:val="hybridMultilevel"/>
    <w:tmpl w:val="53DEFFF2"/>
    <w:lvl w:ilvl="0" w:tplc="FA44CB9A">
      <w:start w:val="2"/>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E565F9"/>
    <w:multiLevelType w:val="hybridMultilevel"/>
    <w:tmpl w:val="60B6B7F0"/>
    <w:lvl w:ilvl="0" w:tplc="5CA236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3D0019"/>
    <w:multiLevelType w:val="hybridMultilevel"/>
    <w:tmpl w:val="694639FC"/>
    <w:lvl w:ilvl="0" w:tplc="5B74F7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B94AAF"/>
    <w:multiLevelType w:val="hybridMultilevel"/>
    <w:tmpl w:val="8BC2117C"/>
    <w:lvl w:ilvl="0" w:tplc="3B466A6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87CA3"/>
    <w:multiLevelType w:val="hybridMultilevel"/>
    <w:tmpl w:val="587AC812"/>
    <w:lvl w:ilvl="0" w:tplc="D4B0E3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33001"/>
    <w:multiLevelType w:val="hybridMultilevel"/>
    <w:tmpl w:val="69D0D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76436"/>
    <w:multiLevelType w:val="hybridMultilevel"/>
    <w:tmpl w:val="A3D0F4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22C6DB6"/>
    <w:multiLevelType w:val="hybridMultilevel"/>
    <w:tmpl w:val="5FCA3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42027F"/>
    <w:multiLevelType w:val="hybridMultilevel"/>
    <w:tmpl w:val="B676813A"/>
    <w:lvl w:ilvl="0" w:tplc="68F61616">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10D59"/>
    <w:multiLevelType w:val="hybridMultilevel"/>
    <w:tmpl w:val="A526361C"/>
    <w:lvl w:ilvl="0" w:tplc="3B466A6C">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97BCC"/>
    <w:multiLevelType w:val="hybridMultilevel"/>
    <w:tmpl w:val="69E295EA"/>
    <w:lvl w:ilvl="0" w:tplc="2B5480B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51C68EE"/>
    <w:multiLevelType w:val="hybridMultilevel"/>
    <w:tmpl w:val="E800E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1E4DD4"/>
    <w:multiLevelType w:val="hybridMultilevel"/>
    <w:tmpl w:val="D396A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4F38BA"/>
    <w:multiLevelType w:val="hybridMultilevel"/>
    <w:tmpl w:val="102E29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E86715"/>
    <w:multiLevelType w:val="hybridMultilevel"/>
    <w:tmpl w:val="3D60E83A"/>
    <w:lvl w:ilvl="0" w:tplc="AFB09F7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68EB41C1"/>
    <w:multiLevelType w:val="hybridMultilevel"/>
    <w:tmpl w:val="F2B491FC"/>
    <w:lvl w:ilvl="0" w:tplc="37FE8CDA">
      <w:start w:val="2"/>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F9667C"/>
    <w:multiLevelType w:val="hybridMultilevel"/>
    <w:tmpl w:val="47F28CF2"/>
    <w:lvl w:ilvl="0" w:tplc="28BC208E">
      <w:start w:val="2"/>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D823CAD"/>
    <w:multiLevelType w:val="hybridMultilevel"/>
    <w:tmpl w:val="6B44724A"/>
    <w:lvl w:ilvl="0" w:tplc="1E1C72C2">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A411C7"/>
    <w:multiLevelType w:val="hybridMultilevel"/>
    <w:tmpl w:val="600AE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3"/>
  </w:num>
  <w:num w:numId="3">
    <w:abstractNumId w:val="13"/>
  </w:num>
  <w:num w:numId="4">
    <w:abstractNumId w:val="20"/>
  </w:num>
  <w:num w:numId="5">
    <w:abstractNumId w:val="21"/>
  </w:num>
  <w:num w:numId="6">
    <w:abstractNumId w:val="26"/>
  </w:num>
  <w:num w:numId="7">
    <w:abstractNumId w:val="10"/>
  </w:num>
  <w:num w:numId="8">
    <w:abstractNumId w:val="0"/>
  </w:num>
  <w:num w:numId="9">
    <w:abstractNumId w:val="8"/>
  </w:num>
  <w:num w:numId="10">
    <w:abstractNumId w:val="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2"/>
  </w:num>
  <w:num w:numId="16">
    <w:abstractNumId w:val="27"/>
  </w:num>
  <w:num w:numId="17">
    <w:abstractNumId w:val="14"/>
  </w:num>
  <w:num w:numId="18">
    <w:abstractNumId w:val="18"/>
  </w:num>
  <w:num w:numId="19">
    <w:abstractNumId w:val="4"/>
  </w:num>
  <w:num w:numId="20">
    <w:abstractNumId w:val="6"/>
  </w:num>
  <w:num w:numId="21">
    <w:abstractNumId w:val="17"/>
  </w:num>
  <w:num w:numId="22">
    <w:abstractNumId w:val="5"/>
  </w:num>
  <w:num w:numId="23">
    <w:abstractNumId w:val="25"/>
  </w:num>
  <w:num w:numId="24">
    <w:abstractNumId w:val="3"/>
  </w:num>
  <w:num w:numId="25">
    <w:abstractNumId w:val="24"/>
  </w:num>
  <w:num w:numId="26">
    <w:abstractNumId w:val="7"/>
  </w:num>
  <w:num w:numId="27">
    <w:abstractNumId w:val="9"/>
  </w:num>
  <w:num w:numId="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8D"/>
    <w:rsid w:val="00004AD5"/>
    <w:rsid w:val="000064C8"/>
    <w:rsid w:val="00012B06"/>
    <w:rsid w:val="00014083"/>
    <w:rsid w:val="0002108D"/>
    <w:rsid w:val="00030DD8"/>
    <w:rsid w:val="0003111E"/>
    <w:rsid w:val="00033A01"/>
    <w:rsid w:val="00034060"/>
    <w:rsid w:val="0004593D"/>
    <w:rsid w:val="0004746F"/>
    <w:rsid w:val="00071703"/>
    <w:rsid w:val="00073486"/>
    <w:rsid w:val="00075BF7"/>
    <w:rsid w:val="00082C9D"/>
    <w:rsid w:val="00087F02"/>
    <w:rsid w:val="00092AD3"/>
    <w:rsid w:val="000951ED"/>
    <w:rsid w:val="0009745F"/>
    <w:rsid w:val="000A2D19"/>
    <w:rsid w:val="000A5F35"/>
    <w:rsid w:val="000A6AE4"/>
    <w:rsid w:val="000A7D63"/>
    <w:rsid w:val="000B0F06"/>
    <w:rsid w:val="000B1743"/>
    <w:rsid w:val="000B5FD2"/>
    <w:rsid w:val="000B606E"/>
    <w:rsid w:val="000B659F"/>
    <w:rsid w:val="000B7D2E"/>
    <w:rsid w:val="000C084A"/>
    <w:rsid w:val="000C118D"/>
    <w:rsid w:val="000C5D66"/>
    <w:rsid w:val="000D2AB4"/>
    <w:rsid w:val="000D3E15"/>
    <w:rsid w:val="000D68F7"/>
    <w:rsid w:val="000E157D"/>
    <w:rsid w:val="000E688E"/>
    <w:rsid w:val="000F1436"/>
    <w:rsid w:val="000F4DFD"/>
    <w:rsid w:val="00106CBA"/>
    <w:rsid w:val="00110314"/>
    <w:rsid w:val="00111102"/>
    <w:rsid w:val="00113B77"/>
    <w:rsid w:val="001208EE"/>
    <w:rsid w:val="00120D72"/>
    <w:rsid w:val="00125DDC"/>
    <w:rsid w:val="0013013D"/>
    <w:rsid w:val="0013038D"/>
    <w:rsid w:val="00131416"/>
    <w:rsid w:val="001315DB"/>
    <w:rsid w:val="001328D4"/>
    <w:rsid w:val="0013545E"/>
    <w:rsid w:val="00141A19"/>
    <w:rsid w:val="00144A4A"/>
    <w:rsid w:val="00152C6D"/>
    <w:rsid w:val="00153503"/>
    <w:rsid w:val="0015622B"/>
    <w:rsid w:val="001625CA"/>
    <w:rsid w:val="00170275"/>
    <w:rsid w:val="00170B7A"/>
    <w:rsid w:val="00171131"/>
    <w:rsid w:val="0017434E"/>
    <w:rsid w:val="0017442B"/>
    <w:rsid w:val="00177BAD"/>
    <w:rsid w:val="001817AB"/>
    <w:rsid w:val="0018536F"/>
    <w:rsid w:val="001860CA"/>
    <w:rsid w:val="00192E8C"/>
    <w:rsid w:val="00193BF1"/>
    <w:rsid w:val="00195F77"/>
    <w:rsid w:val="00197862"/>
    <w:rsid w:val="001A18D1"/>
    <w:rsid w:val="001A57CA"/>
    <w:rsid w:val="001A59BB"/>
    <w:rsid w:val="001A6D3F"/>
    <w:rsid w:val="001B6C8E"/>
    <w:rsid w:val="001C09FA"/>
    <w:rsid w:val="001C2E49"/>
    <w:rsid w:val="001C5B47"/>
    <w:rsid w:val="001C6BDA"/>
    <w:rsid w:val="001D34A3"/>
    <w:rsid w:val="001D3CF2"/>
    <w:rsid w:val="001D4A5C"/>
    <w:rsid w:val="001D5350"/>
    <w:rsid w:val="001E168A"/>
    <w:rsid w:val="001E1D81"/>
    <w:rsid w:val="001E1E2D"/>
    <w:rsid w:val="001E721E"/>
    <w:rsid w:val="001E7A49"/>
    <w:rsid w:val="001F16D2"/>
    <w:rsid w:val="001F3CC4"/>
    <w:rsid w:val="002009BD"/>
    <w:rsid w:val="0020228A"/>
    <w:rsid w:val="00202916"/>
    <w:rsid w:val="00203E32"/>
    <w:rsid w:val="00204771"/>
    <w:rsid w:val="00204BDF"/>
    <w:rsid w:val="00205708"/>
    <w:rsid w:val="00216060"/>
    <w:rsid w:val="00220C56"/>
    <w:rsid w:val="0022733B"/>
    <w:rsid w:val="002279BA"/>
    <w:rsid w:val="00236642"/>
    <w:rsid w:val="00241003"/>
    <w:rsid w:val="00241FDB"/>
    <w:rsid w:val="00242FD9"/>
    <w:rsid w:val="0024377F"/>
    <w:rsid w:val="00245FD2"/>
    <w:rsid w:val="00247CB9"/>
    <w:rsid w:val="00247D8F"/>
    <w:rsid w:val="00247DE4"/>
    <w:rsid w:val="00254B99"/>
    <w:rsid w:val="00257D48"/>
    <w:rsid w:val="00260094"/>
    <w:rsid w:val="00277135"/>
    <w:rsid w:val="00281B73"/>
    <w:rsid w:val="0028285C"/>
    <w:rsid w:val="002833BA"/>
    <w:rsid w:val="002836A3"/>
    <w:rsid w:val="00283EE2"/>
    <w:rsid w:val="0028424B"/>
    <w:rsid w:val="002A3294"/>
    <w:rsid w:val="002A6902"/>
    <w:rsid w:val="002B434A"/>
    <w:rsid w:val="002B716A"/>
    <w:rsid w:val="002C2765"/>
    <w:rsid w:val="002C414F"/>
    <w:rsid w:val="002C4362"/>
    <w:rsid w:val="002C6D0D"/>
    <w:rsid w:val="002C727D"/>
    <w:rsid w:val="002D1102"/>
    <w:rsid w:val="002D1E6B"/>
    <w:rsid w:val="002E3A76"/>
    <w:rsid w:val="002E4281"/>
    <w:rsid w:val="002E5198"/>
    <w:rsid w:val="002E67B2"/>
    <w:rsid w:val="002F270D"/>
    <w:rsid w:val="003028ED"/>
    <w:rsid w:val="00304C4C"/>
    <w:rsid w:val="003122B3"/>
    <w:rsid w:val="00312C84"/>
    <w:rsid w:val="00316E99"/>
    <w:rsid w:val="00323334"/>
    <w:rsid w:val="0032341E"/>
    <w:rsid w:val="00325262"/>
    <w:rsid w:val="00327A2A"/>
    <w:rsid w:val="003325FB"/>
    <w:rsid w:val="003351CE"/>
    <w:rsid w:val="00337A0C"/>
    <w:rsid w:val="0034016E"/>
    <w:rsid w:val="00343157"/>
    <w:rsid w:val="00344295"/>
    <w:rsid w:val="00345A72"/>
    <w:rsid w:val="003461C5"/>
    <w:rsid w:val="00346401"/>
    <w:rsid w:val="00351103"/>
    <w:rsid w:val="00352627"/>
    <w:rsid w:val="00353F2C"/>
    <w:rsid w:val="00353F84"/>
    <w:rsid w:val="0035459F"/>
    <w:rsid w:val="00355F58"/>
    <w:rsid w:val="00361D91"/>
    <w:rsid w:val="00366DB8"/>
    <w:rsid w:val="003722F5"/>
    <w:rsid w:val="00373B49"/>
    <w:rsid w:val="00375637"/>
    <w:rsid w:val="003829C0"/>
    <w:rsid w:val="0038306E"/>
    <w:rsid w:val="0038558A"/>
    <w:rsid w:val="003908DD"/>
    <w:rsid w:val="00393430"/>
    <w:rsid w:val="003961BC"/>
    <w:rsid w:val="003A03C0"/>
    <w:rsid w:val="003A1287"/>
    <w:rsid w:val="003A2270"/>
    <w:rsid w:val="003A3F4C"/>
    <w:rsid w:val="003B1202"/>
    <w:rsid w:val="003B239C"/>
    <w:rsid w:val="003B4429"/>
    <w:rsid w:val="003B5182"/>
    <w:rsid w:val="003B53C3"/>
    <w:rsid w:val="003C05A5"/>
    <w:rsid w:val="003C5C33"/>
    <w:rsid w:val="003D3F6E"/>
    <w:rsid w:val="003D5D1B"/>
    <w:rsid w:val="003E7FB4"/>
    <w:rsid w:val="003F00B7"/>
    <w:rsid w:val="003F0EA8"/>
    <w:rsid w:val="003F18BB"/>
    <w:rsid w:val="003F2A51"/>
    <w:rsid w:val="003F72AB"/>
    <w:rsid w:val="003F7849"/>
    <w:rsid w:val="00401DF0"/>
    <w:rsid w:val="004034DD"/>
    <w:rsid w:val="00406D3D"/>
    <w:rsid w:val="00407D72"/>
    <w:rsid w:val="00411115"/>
    <w:rsid w:val="00411274"/>
    <w:rsid w:val="00414F9C"/>
    <w:rsid w:val="004170F1"/>
    <w:rsid w:val="004209FF"/>
    <w:rsid w:val="00420CE2"/>
    <w:rsid w:val="00421DCE"/>
    <w:rsid w:val="00427C53"/>
    <w:rsid w:val="00431156"/>
    <w:rsid w:val="004346CD"/>
    <w:rsid w:val="004371D4"/>
    <w:rsid w:val="00447CB6"/>
    <w:rsid w:val="00456D8C"/>
    <w:rsid w:val="00456F98"/>
    <w:rsid w:val="00463F9E"/>
    <w:rsid w:val="00465D38"/>
    <w:rsid w:val="00470919"/>
    <w:rsid w:val="00470B79"/>
    <w:rsid w:val="00476FAE"/>
    <w:rsid w:val="00481612"/>
    <w:rsid w:val="004826B3"/>
    <w:rsid w:val="0048431B"/>
    <w:rsid w:val="004858F4"/>
    <w:rsid w:val="0049019D"/>
    <w:rsid w:val="00490E67"/>
    <w:rsid w:val="004924D9"/>
    <w:rsid w:val="0049293C"/>
    <w:rsid w:val="00495AEE"/>
    <w:rsid w:val="00497815"/>
    <w:rsid w:val="004A282E"/>
    <w:rsid w:val="004A295C"/>
    <w:rsid w:val="004A348D"/>
    <w:rsid w:val="004A6E25"/>
    <w:rsid w:val="004A725E"/>
    <w:rsid w:val="004B4184"/>
    <w:rsid w:val="004C43CB"/>
    <w:rsid w:val="004C5CB5"/>
    <w:rsid w:val="004D4D82"/>
    <w:rsid w:val="004E0FD2"/>
    <w:rsid w:val="004E40B8"/>
    <w:rsid w:val="004E47AE"/>
    <w:rsid w:val="004F0D7E"/>
    <w:rsid w:val="004F16FC"/>
    <w:rsid w:val="004F6667"/>
    <w:rsid w:val="00500018"/>
    <w:rsid w:val="005007CA"/>
    <w:rsid w:val="005007FF"/>
    <w:rsid w:val="0050188F"/>
    <w:rsid w:val="00502EC0"/>
    <w:rsid w:val="00510015"/>
    <w:rsid w:val="005136C8"/>
    <w:rsid w:val="00513D85"/>
    <w:rsid w:val="005157AB"/>
    <w:rsid w:val="00517BC7"/>
    <w:rsid w:val="00521DAD"/>
    <w:rsid w:val="005235FE"/>
    <w:rsid w:val="00523C03"/>
    <w:rsid w:val="0052570F"/>
    <w:rsid w:val="00530404"/>
    <w:rsid w:val="0053228C"/>
    <w:rsid w:val="00534D52"/>
    <w:rsid w:val="00534F26"/>
    <w:rsid w:val="005411B6"/>
    <w:rsid w:val="0054120A"/>
    <w:rsid w:val="00544171"/>
    <w:rsid w:val="00547122"/>
    <w:rsid w:val="00550EE6"/>
    <w:rsid w:val="00554527"/>
    <w:rsid w:val="00556D44"/>
    <w:rsid w:val="0056118E"/>
    <w:rsid w:val="0056144F"/>
    <w:rsid w:val="00581652"/>
    <w:rsid w:val="00581AE6"/>
    <w:rsid w:val="005843D5"/>
    <w:rsid w:val="00590599"/>
    <w:rsid w:val="00594A04"/>
    <w:rsid w:val="005A2AFB"/>
    <w:rsid w:val="005A348F"/>
    <w:rsid w:val="005A3F1D"/>
    <w:rsid w:val="005B774C"/>
    <w:rsid w:val="005C3E57"/>
    <w:rsid w:val="005C5914"/>
    <w:rsid w:val="005C7662"/>
    <w:rsid w:val="005D0CAB"/>
    <w:rsid w:val="005D4AE4"/>
    <w:rsid w:val="005D7D63"/>
    <w:rsid w:val="005E2FF2"/>
    <w:rsid w:val="005E30BC"/>
    <w:rsid w:val="005E3313"/>
    <w:rsid w:val="005E3EBD"/>
    <w:rsid w:val="005E50EE"/>
    <w:rsid w:val="005F0037"/>
    <w:rsid w:val="005F2D27"/>
    <w:rsid w:val="005F48AC"/>
    <w:rsid w:val="005F4D95"/>
    <w:rsid w:val="005F7A47"/>
    <w:rsid w:val="005F7EFB"/>
    <w:rsid w:val="0060266C"/>
    <w:rsid w:val="00603701"/>
    <w:rsid w:val="0061303C"/>
    <w:rsid w:val="006174DC"/>
    <w:rsid w:val="00622EE4"/>
    <w:rsid w:val="0062581F"/>
    <w:rsid w:val="00650A23"/>
    <w:rsid w:val="00650F5E"/>
    <w:rsid w:val="0065169C"/>
    <w:rsid w:val="00652DB4"/>
    <w:rsid w:val="00660D85"/>
    <w:rsid w:val="00662642"/>
    <w:rsid w:val="006627D6"/>
    <w:rsid w:val="006630D9"/>
    <w:rsid w:val="00667D71"/>
    <w:rsid w:val="0067190D"/>
    <w:rsid w:val="00673481"/>
    <w:rsid w:val="00675CBA"/>
    <w:rsid w:val="00677B5F"/>
    <w:rsid w:val="00682398"/>
    <w:rsid w:val="00683482"/>
    <w:rsid w:val="00685A43"/>
    <w:rsid w:val="0068760B"/>
    <w:rsid w:val="00687989"/>
    <w:rsid w:val="0069305D"/>
    <w:rsid w:val="006B1134"/>
    <w:rsid w:val="006B3624"/>
    <w:rsid w:val="006B7F23"/>
    <w:rsid w:val="006C19A0"/>
    <w:rsid w:val="006C29D0"/>
    <w:rsid w:val="006C3D83"/>
    <w:rsid w:val="006C469F"/>
    <w:rsid w:val="006C7BEB"/>
    <w:rsid w:val="006D35BA"/>
    <w:rsid w:val="006E279A"/>
    <w:rsid w:val="006F0DB1"/>
    <w:rsid w:val="006F40B4"/>
    <w:rsid w:val="006F4F35"/>
    <w:rsid w:val="006F5DB0"/>
    <w:rsid w:val="006F6A76"/>
    <w:rsid w:val="00701184"/>
    <w:rsid w:val="00702AA3"/>
    <w:rsid w:val="007052E9"/>
    <w:rsid w:val="00705D0C"/>
    <w:rsid w:val="007168D6"/>
    <w:rsid w:val="00721B91"/>
    <w:rsid w:val="007224A9"/>
    <w:rsid w:val="007236CC"/>
    <w:rsid w:val="00724100"/>
    <w:rsid w:val="00731ED0"/>
    <w:rsid w:val="0073302D"/>
    <w:rsid w:val="00735A48"/>
    <w:rsid w:val="0073741B"/>
    <w:rsid w:val="00741184"/>
    <w:rsid w:val="00741E5E"/>
    <w:rsid w:val="0074227D"/>
    <w:rsid w:val="00746683"/>
    <w:rsid w:val="0075722C"/>
    <w:rsid w:val="00762AF8"/>
    <w:rsid w:val="00762F37"/>
    <w:rsid w:val="00767B25"/>
    <w:rsid w:val="00770D23"/>
    <w:rsid w:val="00781BBB"/>
    <w:rsid w:val="00782A12"/>
    <w:rsid w:val="00785B5E"/>
    <w:rsid w:val="007A3A5B"/>
    <w:rsid w:val="007B3E27"/>
    <w:rsid w:val="007C13FC"/>
    <w:rsid w:val="007C3270"/>
    <w:rsid w:val="007C3D69"/>
    <w:rsid w:val="007C453E"/>
    <w:rsid w:val="007D3E3B"/>
    <w:rsid w:val="007E2CC5"/>
    <w:rsid w:val="008064D7"/>
    <w:rsid w:val="00810A16"/>
    <w:rsid w:val="00811605"/>
    <w:rsid w:val="0081231A"/>
    <w:rsid w:val="008138F3"/>
    <w:rsid w:val="008161DC"/>
    <w:rsid w:val="00816C3D"/>
    <w:rsid w:val="00820377"/>
    <w:rsid w:val="00822E15"/>
    <w:rsid w:val="008316C7"/>
    <w:rsid w:val="00850F54"/>
    <w:rsid w:val="008521C9"/>
    <w:rsid w:val="0085352B"/>
    <w:rsid w:val="00854221"/>
    <w:rsid w:val="0085475B"/>
    <w:rsid w:val="008548E7"/>
    <w:rsid w:val="00855ECC"/>
    <w:rsid w:val="0085720A"/>
    <w:rsid w:val="008625C8"/>
    <w:rsid w:val="008663E4"/>
    <w:rsid w:val="008711DB"/>
    <w:rsid w:val="00874710"/>
    <w:rsid w:val="008754F2"/>
    <w:rsid w:val="00891C97"/>
    <w:rsid w:val="00893571"/>
    <w:rsid w:val="00896D77"/>
    <w:rsid w:val="00896F5D"/>
    <w:rsid w:val="008B171E"/>
    <w:rsid w:val="008C1412"/>
    <w:rsid w:val="008C21D1"/>
    <w:rsid w:val="008C4FFA"/>
    <w:rsid w:val="008D3417"/>
    <w:rsid w:val="008D4074"/>
    <w:rsid w:val="008D5007"/>
    <w:rsid w:val="008D58FB"/>
    <w:rsid w:val="008E3D02"/>
    <w:rsid w:val="008E48DD"/>
    <w:rsid w:val="008F1FFD"/>
    <w:rsid w:val="008F2BDE"/>
    <w:rsid w:val="00915C7F"/>
    <w:rsid w:val="00917129"/>
    <w:rsid w:val="00921706"/>
    <w:rsid w:val="00924352"/>
    <w:rsid w:val="009248C0"/>
    <w:rsid w:val="00924B93"/>
    <w:rsid w:val="009251BC"/>
    <w:rsid w:val="00930738"/>
    <w:rsid w:val="009321D7"/>
    <w:rsid w:val="00936310"/>
    <w:rsid w:val="00936C83"/>
    <w:rsid w:val="009438C4"/>
    <w:rsid w:val="00950042"/>
    <w:rsid w:val="00952336"/>
    <w:rsid w:val="00954ABA"/>
    <w:rsid w:val="0095587A"/>
    <w:rsid w:val="00956143"/>
    <w:rsid w:val="009566C2"/>
    <w:rsid w:val="0096612C"/>
    <w:rsid w:val="009711FF"/>
    <w:rsid w:val="00972297"/>
    <w:rsid w:val="0097314C"/>
    <w:rsid w:val="0098116F"/>
    <w:rsid w:val="009826AC"/>
    <w:rsid w:val="0098281B"/>
    <w:rsid w:val="0098503C"/>
    <w:rsid w:val="00993099"/>
    <w:rsid w:val="009960DF"/>
    <w:rsid w:val="009A0344"/>
    <w:rsid w:val="009A198C"/>
    <w:rsid w:val="009A7984"/>
    <w:rsid w:val="009B0F2E"/>
    <w:rsid w:val="009B3FFD"/>
    <w:rsid w:val="009B4AEA"/>
    <w:rsid w:val="009B6D5C"/>
    <w:rsid w:val="009C073D"/>
    <w:rsid w:val="009C0C08"/>
    <w:rsid w:val="009C2A7B"/>
    <w:rsid w:val="009C37CA"/>
    <w:rsid w:val="009C42D5"/>
    <w:rsid w:val="009C43E7"/>
    <w:rsid w:val="009C4B18"/>
    <w:rsid w:val="009C7156"/>
    <w:rsid w:val="009C7F96"/>
    <w:rsid w:val="009D1001"/>
    <w:rsid w:val="009D3B00"/>
    <w:rsid w:val="009D5356"/>
    <w:rsid w:val="009E110C"/>
    <w:rsid w:val="009F1F0E"/>
    <w:rsid w:val="009F2C1F"/>
    <w:rsid w:val="009F52AE"/>
    <w:rsid w:val="00A001C9"/>
    <w:rsid w:val="00A007E3"/>
    <w:rsid w:val="00A0283C"/>
    <w:rsid w:val="00A049C0"/>
    <w:rsid w:val="00A16DAE"/>
    <w:rsid w:val="00A21866"/>
    <w:rsid w:val="00A23F41"/>
    <w:rsid w:val="00A32BE2"/>
    <w:rsid w:val="00A356EF"/>
    <w:rsid w:val="00A36D94"/>
    <w:rsid w:val="00A40E13"/>
    <w:rsid w:val="00A421FD"/>
    <w:rsid w:val="00A4484E"/>
    <w:rsid w:val="00A454DD"/>
    <w:rsid w:val="00A46E17"/>
    <w:rsid w:val="00A47596"/>
    <w:rsid w:val="00A53B89"/>
    <w:rsid w:val="00A53BD3"/>
    <w:rsid w:val="00A5531F"/>
    <w:rsid w:val="00A60294"/>
    <w:rsid w:val="00A71FDC"/>
    <w:rsid w:val="00A75A6B"/>
    <w:rsid w:val="00A76AA9"/>
    <w:rsid w:val="00A8223B"/>
    <w:rsid w:val="00A82FA6"/>
    <w:rsid w:val="00A84E99"/>
    <w:rsid w:val="00A860C4"/>
    <w:rsid w:val="00A951B3"/>
    <w:rsid w:val="00AA7BC4"/>
    <w:rsid w:val="00AB0496"/>
    <w:rsid w:val="00AB1567"/>
    <w:rsid w:val="00AB2E6B"/>
    <w:rsid w:val="00AB4252"/>
    <w:rsid w:val="00AB633D"/>
    <w:rsid w:val="00AC2374"/>
    <w:rsid w:val="00AD4E8E"/>
    <w:rsid w:val="00AD662F"/>
    <w:rsid w:val="00AD6B27"/>
    <w:rsid w:val="00AE4B02"/>
    <w:rsid w:val="00AE5C6F"/>
    <w:rsid w:val="00AE797F"/>
    <w:rsid w:val="00AF045C"/>
    <w:rsid w:val="00AF1CD6"/>
    <w:rsid w:val="00AF2B53"/>
    <w:rsid w:val="00AF5E7E"/>
    <w:rsid w:val="00B008E8"/>
    <w:rsid w:val="00B01A85"/>
    <w:rsid w:val="00B02004"/>
    <w:rsid w:val="00B0350E"/>
    <w:rsid w:val="00B03548"/>
    <w:rsid w:val="00B132E1"/>
    <w:rsid w:val="00B337DE"/>
    <w:rsid w:val="00B357DC"/>
    <w:rsid w:val="00B37AD1"/>
    <w:rsid w:val="00B47ABE"/>
    <w:rsid w:val="00B47B16"/>
    <w:rsid w:val="00B5119F"/>
    <w:rsid w:val="00B57092"/>
    <w:rsid w:val="00B6035F"/>
    <w:rsid w:val="00B61F19"/>
    <w:rsid w:val="00B6531D"/>
    <w:rsid w:val="00B72048"/>
    <w:rsid w:val="00B732C6"/>
    <w:rsid w:val="00B74E9E"/>
    <w:rsid w:val="00B80E34"/>
    <w:rsid w:val="00B84D74"/>
    <w:rsid w:val="00B9055B"/>
    <w:rsid w:val="00B91651"/>
    <w:rsid w:val="00B92E34"/>
    <w:rsid w:val="00B93B4D"/>
    <w:rsid w:val="00B9406A"/>
    <w:rsid w:val="00BB04AD"/>
    <w:rsid w:val="00BB3157"/>
    <w:rsid w:val="00BB6255"/>
    <w:rsid w:val="00BD0302"/>
    <w:rsid w:val="00BD6615"/>
    <w:rsid w:val="00BE09CB"/>
    <w:rsid w:val="00BE1607"/>
    <w:rsid w:val="00BE5B7C"/>
    <w:rsid w:val="00BE62E6"/>
    <w:rsid w:val="00BE6369"/>
    <w:rsid w:val="00BF2E6F"/>
    <w:rsid w:val="00BF3FC0"/>
    <w:rsid w:val="00BF441D"/>
    <w:rsid w:val="00BF6752"/>
    <w:rsid w:val="00C03A1A"/>
    <w:rsid w:val="00C06CB5"/>
    <w:rsid w:val="00C1519B"/>
    <w:rsid w:val="00C165DB"/>
    <w:rsid w:val="00C27DA3"/>
    <w:rsid w:val="00C31D63"/>
    <w:rsid w:val="00C31D95"/>
    <w:rsid w:val="00C40E61"/>
    <w:rsid w:val="00C4324A"/>
    <w:rsid w:val="00C45500"/>
    <w:rsid w:val="00C532C7"/>
    <w:rsid w:val="00C576CA"/>
    <w:rsid w:val="00C60A70"/>
    <w:rsid w:val="00C6547E"/>
    <w:rsid w:val="00C761A9"/>
    <w:rsid w:val="00C772C1"/>
    <w:rsid w:val="00C80C19"/>
    <w:rsid w:val="00C85689"/>
    <w:rsid w:val="00C87076"/>
    <w:rsid w:val="00C92C39"/>
    <w:rsid w:val="00CA17FB"/>
    <w:rsid w:val="00CA4708"/>
    <w:rsid w:val="00CA490F"/>
    <w:rsid w:val="00CA5D15"/>
    <w:rsid w:val="00CB101F"/>
    <w:rsid w:val="00CB1220"/>
    <w:rsid w:val="00CB2719"/>
    <w:rsid w:val="00CB5221"/>
    <w:rsid w:val="00CB5F7D"/>
    <w:rsid w:val="00CC05A9"/>
    <w:rsid w:val="00CC1CEC"/>
    <w:rsid w:val="00CC2139"/>
    <w:rsid w:val="00CD09D8"/>
    <w:rsid w:val="00CD19A9"/>
    <w:rsid w:val="00CD3252"/>
    <w:rsid w:val="00CD39E9"/>
    <w:rsid w:val="00CE0E53"/>
    <w:rsid w:val="00CE2197"/>
    <w:rsid w:val="00CE4D3B"/>
    <w:rsid w:val="00CE7D98"/>
    <w:rsid w:val="00CF2E28"/>
    <w:rsid w:val="00D01C28"/>
    <w:rsid w:val="00D06523"/>
    <w:rsid w:val="00D06644"/>
    <w:rsid w:val="00D071F8"/>
    <w:rsid w:val="00D150FF"/>
    <w:rsid w:val="00D15562"/>
    <w:rsid w:val="00D2536F"/>
    <w:rsid w:val="00D2578C"/>
    <w:rsid w:val="00D3280E"/>
    <w:rsid w:val="00D358CD"/>
    <w:rsid w:val="00D37358"/>
    <w:rsid w:val="00D429C0"/>
    <w:rsid w:val="00D45A0F"/>
    <w:rsid w:val="00D47ABA"/>
    <w:rsid w:val="00D51284"/>
    <w:rsid w:val="00D520F7"/>
    <w:rsid w:val="00D617B9"/>
    <w:rsid w:val="00D705ED"/>
    <w:rsid w:val="00D71595"/>
    <w:rsid w:val="00D73566"/>
    <w:rsid w:val="00D76857"/>
    <w:rsid w:val="00D8488F"/>
    <w:rsid w:val="00D87220"/>
    <w:rsid w:val="00D9079B"/>
    <w:rsid w:val="00DA37A7"/>
    <w:rsid w:val="00DA40E5"/>
    <w:rsid w:val="00DB3C9E"/>
    <w:rsid w:val="00DB4654"/>
    <w:rsid w:val="00DB78E7"/>
    <w:rsid w:val="00DC2931"/>
    <w:rsid w:val="00DC68C9"/>
    <w:rsid w:val="00DD5D80"/>
    <w:rsid w:val="00DE0867"/>
    <w:rsid w:val="00DE36FC"/>
    <w:rsid w:val="00DE3AC0"/>
    <w:rsid w:val="00DE628D"/>
    <w:rsid w:val="00DF1098"/>
    <w:rsid w:val="00DF4D1C"/>
    <w:rsid w:val="00DF7CD3"/>
    <w:rsid w:val="00E020C5"/>
    <w:rsid w:val="00E02FD1"/>
    <w:rsid w:val="00E07BD8"/>
    <w:rsid w:val="00E11D03"/>
    <w:rsid w:val="00E16E44"/>
    <w:rsid w:val="00E204E2"/>
    <w:rsid w:val="00E31E44"/>
    <w:rsid w:val="00E32153"/>
    <w:rsid w:val="00E32558"/>
    <w:rsid w:val="00E32793"/>
    <w:rsid w:val="00E328A6"/>
    <w:rsid w:val="00E33C60"/>
    <w:rsid w:val="00E3494D"/>
    <w:rsid w:val="00E35449"/>
    <w:rsid w:val="00E36A81"/>
    <w:rsid w:val="00E44BB4"/>
    <w:rsid w:val="00E5348A"/>
    <w:rsid w:val="00E53553"/>
    <w:rsid w:val="00E556E1"/>
    <w:rsid w:val="00E570A3"/>
    <w:rsid w:val="00E57A3E"/>
    <w:rsid w:val="00E66055"/>
    <w:rsid w:val="00E70C83"/>
    <w:rsid w:val="00E74090"/>
    <w:rsid w:val="00E7536D"/>
    <w:rsid w:val="00E77D05"/>
    <w:rsid w:val="00E81E1A"/>
    <w:rsid w:val="00E820A4"/>
    <w:rsid w:val="00E82EC2"/>
    <w:rsid w:val="00E95ECE"/>
    <w:rsid w:val="00E97F65"/>
    <w:rsid w:val="00E97F98"/>
    <w:rsid w:val="00EA08D9"/>
    <w:rsid w:val="00EA3FC1"/>
    <w:rsid w:val="00EA467A"/>
    <w:rsid w:val="00EB0CA6"/>
    <w:rsid w:val="00EB1A59"/>
    <w:rsid w:val="00EB54A3"/>
    <w:rsid w:val="00EC0376"/>
    <w:rsid w:val="00EC1716"/>
    <w:rsid w:val="00EC2709"/>
    <w:rsid w:val="00EC32B6"/>
    <w:rsid w:val="00EC7032"/>
    <w:rsid w:val="00ED134D"/>
    <w:rsid w:val="00ED1B8C"/>
    <w:rsid w:val="00ED4210"/>
    <w:rsid w:val="00ED4AF1"/>
    <w:rsid w:val="00ED5A81"/>
    <w:rsid w:val="00ED5D05"/>
    <w:rsid w:val="00EE0178"/>
    <w:rsid w:val="00EE06AF"/>
    <w:rsid w:val="00EF0EA9"/>
    <w:rsid w:val="00EF119C"/>
    <w:rsid w:val="00F042B0"/>
    <w:rsid w:val="00F11F9D"/>
    <w:rsid w:val="00F1786E"/>
    <w:rsid w:val="00F2267B"/>
    <w:rsid w:val="00F32337"/>
    <w:rsid w:val="00F3425F"/>
    <w:rsid w:val="00F36E93"/>
    <w:rsid w:val="00F373EF"/>
    <w:rsid w:val="00F40601"/>
    <w:rsid w:val="00F45D12"/>
    <w:rsid w:val="00F503A5"/>
    <w:rsid w:val="00F51F58"/>
    <w:rsid w:val="00F5603B"/>
    <w:rsid w:val="00F572D5"/>
    <w:rsid w:val="00F57DF6"/>
    <w:rsid w:val="00F60461"/>
    <w:rsid w:val="00F60A30"/>
    <w:rsid w:val="00F64E48"/>
    <w:rsid w:val="00F76001"/>
    <w:rsid w:val="00F770E1"/>
    <w:rsid w:val="00F8529A"/>
    <w:rsid w:val="00FA0018"/>
    <w:rsid w:val="00FA3157"/>
    <w:rsid w:val="00FA625B"/>
    <w:rsid w:val="00FA7C99"/>
    <w:rsid w:val="00FB2B54"/>
    <w:rsid w:val="00FC1025"/>
    <w:rsid w:val="00FD654D"/>
    <w:rsid w:val="00FF3141"/>
    <w:rsid w:val="00FF633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91099"/>
  <w15:docId w15:val="{1592DAF3-5EB5-4DA1-8CA6-CA515767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4E47AE"/>
    <w:rPr>
      <w:rFonts w:ascii="Calibri" w:eastAsia="Times New Roman" w:hAnsi="Calibri" w:cs="Times New Roman"/>
      <w:lang w:eastAsia="en-GB"/>
    </w:rPr>
  </w:style>
  <w:style w:type="paragraph" w:styleId="Heading1">
    <w:name w:val="heading 1"/>
    <w:basedOn w:val="Normal"/>
    <w:next w:val="Normal"/>
    <w:link w:val="Heading1Char"/>
    <w:uiPriority w:val="9"/>
    <w:rsid w:val="001B6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0302"/>
    <w:pPr>
      <w:keepNext/>
      <w:keepLines/>
      <w:spacing w:after="240"/>
      <w:outlineLvl w:val="1"/>
    </w:pPr>
    <w:rPr>
      <w:rFonts w:ascii="Arial Bold" w:eastAsiaTheme="majorEastAsia" w:hAnsi="Arial Bold"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302"/>
    <w:rPr>
      <w:rFonts w:ascii="Arial Bold" w:eastAsiaTheme="majorEastAsia" w:hAnsi="Arial Bold" w:cstheme="majorBidi"/>
      <w:b/>
      <w:color w:val="000000" w:themeColor="text1"/>
      <w:sz w:val="32"/>
      <w:szCs w:val="32"/>
      <w:lang w:eastAsia="en-GB"/>
    </w:rPr>
  </w:style>
  <w:style w:type="paragraph" w:customStyle="1" w:styleId="BodyText1">
    <w:name w:val="Body Text1"/>
    <w:qFormat/>
    <w:rsid w:val="003961BC"/>
    <w:pPr>
      <w:jc w:val="both"/>
    </w:pPr>
    <w:rPr>
      <w:rFonts w:ascii="Arial" w:eastAsia="Arial" w:hAnsi="Arial" w:cs="Times New Roman"/>
      <w:color w:val="000000"/>
      <w:szCs w:val="20"/>
      <w:u w:color="000000"/>
      <w:lang w:val="en-US" w:eastAsia="en-GB"/>
    </w:rPr>
  </w:style>
  <w:style w:type="paragraph" w:styleId="BodyTextIndent">
    <w:name w:val="Body Text Indent"/>
    <w:basedOn w:val="Normal"/>
    <w:link w:val="BodyTextIndentChar"/>
    <w:uiPriority w:val="99"/>
    <w:unhideWhenUsed/>
    <w:qFormat/>
    <w:rsid w:val="003961BC"/>
    <w:pPr>
      <w:tabs>
        <w:tab w:val="left" w:pos="284"/>
        <w:tab w:val="left" w:pos="680"/>
        <w:tab w:val="left" w:pos="964"/>
      </w:tabs>
      <w:ind w:left="284" w:hanging="284"/>
    </w:pPr>
    <w:rPr>
      <w:rFonts w:ascii="Arial" w:hAnsi="Arial"/>
    </w:rPr>
  </w:style>
  <w:style w:type="character" w:customStyle="1" w:styleId="BodyTextIndentChar">
    <w:name w:val="Body Text Indent Char"/>
    <w:basedOn w:val="DefaultParagraphFont"/>
    <w:link w:val="BodyTextIndent"/>
    <w:uiPriority w:val="99"/>
    <w:rsid w:val="003961BC"/>
    <w:rPr>
      <w:rFonts w:ascii="Arial" w:eastAsia="Times New Roman" w:hAnsi="Arial" w:cs="Times New Roman"/>
      <w:lang w:eastAsia="en-GB"/>
    </w:rPr>
  </w:style>
  <w:style w:type="paragraph" w:customStyle="1" w:styleId="Boldsubhead">
    <w:name w:val="Bold subhead"/>
    <w:link w:val="BoldsubheadChar"/>
    <w:qFormat/>
    <w:rsid w:val="003961BC"/>
    <w:pPr>
      <w:spacing w:after="240"/>
    </w:pPr>
    <w:rPr>
      <w:rFonts w:ascii="Arial Bold" w:eastAsiaTheme="majorEastAsia" w:hAnsi="Arial Bold" w:cstheme="majorBidi"/>
      <w:bCs/>
      <w:color w:val="000000" w:themeColor="text1"/>
      <w:sz w:val="24"/>
    </w:rPr>
  </w:style>
  <w:style w:type="character" w:customStyle="1" w:styleId="BoldsubheadChar">
    <w:name w:val="Bold subhead Char"/>
    <w:basedOn w:val="DefaultParagraphFont"/>
    <w:link w:val="Boldsubhead"/>
    <w:rsid w:val="003961BC"/>
    <w:rPr>
      <w:rFonts w:ascii="Arial Bold" w:eastAsiaTheme="majorEastAsia" w:hAnsi="Arial Bold" w:cstheme="majorBidi"/>
      <w:bCs/>
      <w:color w:val="000000" w:themeColor="text1"/>
      <w:sz w:val="24"/>
    </w:rPr>
  </w:style>
  <w:style w:type="paragraph" w:styleId="BalloonText">
    <w:name w:val="Balloon Text"/>
    <w:basedOn w:val="Normal"/>
    <w:link w:val="BalloonTextChar"/>
    <w:uiPriority w:val="99"/>
    <w:semiHidden/>
    <w:unhideWhenUsed/>
    <w:rsid w:val="003B12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202"/>
    <w:rPr>
      <w:rFonts w:ascii="Lucida Grande" w:eastAsia="Times New Roman" w:hAnsi="Lucida Grande" w:cs="Lucida Grande"/>
      <w:sz w:val="18"/>
      <w:szCs w:val="18"/>
      <w:lang w:eastAsia="en-GB"/>
    </w:rPr>
  </w:style>
  <w:style w:type="paragraph" w:styleId="ListParagraph">
    <w:name w:val="List Paragraph"/>
    <w:aliases w:val="a"/>
    <w:basedOn w:val="Normal"/>
    <w:uiPriority w:val="34"/>
    <w:qFormat/>
    <w:rsid w:val="009C073D"/>
    <w:pPr>
      <w:ind w:left="720"/>
      <w:contextualSpacing/>
    </w:pPr>
  </w:style>
  <w:style w:type="character" w:styleId="SubtleReference">
    <w:name w:val="Subtle Reference"/>
    <w:basedOn w:val="DefaultParagraphFont"/>
    <w:uiPriority w:val="31"/>
    <w:rsid w:val="009C073D"/>
    <w:rPr>
      <w:smallCaps/>
      <w:color w:val="C0504D" w:themeColor="accent2"/>
      <w:u w:val="single"/>
    </w:rPr>
  </w:style>
  <w:style w:type="character" w:customStyle="1" w:styleId="Heading1Char">
    <w:name w:val="Heading 1 Char"/>
    <w:basedOn w:val="DefaultParagraphFont"/>
    <w:link w:val="Heading1"/>
    <w:uiPriority w:val="9"/>
    <w:rsid w:val="001B6C8E"/>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E5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6E1"/>
    <w:rPr>
      <w:rFonts w:ascii="Calibri" w:eastAsia="Times New Roman" w:hAnsi="Calibri" w:cs="Times New Roman"/>
      <w:lang w:eastAsia="en-GB"/>
    </w:rPr>
  </w:style>
  <w:style w:type="paragraph" w:styleId="Footer">
    <w:name w:val="footer"/>
    <w:basedOn w:val="Normal"/>
    <w:link w:val="FooterChar"/>
    <w:uiPriority w:val="99"/>
    <w:unhideWhenUsed/>
    <w:rsid w:val="00E55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6E1"/>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DE36FC"/>
    <w:rPr>
      <w:sz w:val="16"/>
      <w:szCs w:val="16"/>
    </w:rPr>
  </w:style>
  <w:style w:type="paragraph" w:styleId="CommentText">
    <w:name w:val="annotation text"/>
    <w:basedOn w:val="Normal"/>
    <w:link w:val="CommentTextChar"/>
    <w:uiPriority w:val="99"/>
    <w:semiHidden/>
    <w:unhideWhenUsed/>
    <w:rsid w:val="00DE36FC"/>
    <w:pPr>
      <w:spacing w:line="240" w:lineRule="auto"/>
    </w:pPr>
    <w:rPr>
      <w:sz w:val="20"/>
      <w:szCs w:val="20"/>
    </w:rPr>
  </w:style>
  <w:style w:type="character" w:customStyle="1" w:styleId="CommentTextChar">
    <w:name w:val="Comment Text Char"/>
    <w:basedOn w:val="DefaultParagraphFont"/>
    <w:link w:val="CommentText"/>
    <w:uiPriority w:val="99"/>
    <w:semiHidden/>
    <w:rsid w:val="00DE36FC"/>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E36FC"/>
    <w:rPr>
      <w:b/>
      <w:bCs/>
    </w:rPr>
  </w:style>
  <w:style w:type="character" w:customStyle="1" w:styleId="CommentSubjectChar">
    <w:name w:val="Comment Subject Char"/>
    <w:basedOn w:val="CommentTextChar"/>
    <w:link w:val="CommentSubject"/>
    <w:uiPriority w:val="99"/>
    <w:semiHidden/>
    <w:rsid w:val="00DE36FC"/>
    <w:rPr>
      <w:rFonts w:ascii="Calibri" w:eastAsia="Times New Roman" w:hAnsi="Calibri" w:cs="Times New Roman"/>
      <w:b/>
      <w:bCs/>
      <w:sz w:val="20"/>
      <w:szCs w:val="20"/>
      <w:lang w:eastAsia="en-GB"/>
    </w:rPr>
  </w:style>
  <w:style w:type="paragraph" w:customStyle="1" w:styleId="ExamInstructionssubheading">
    <w:name w:val="Exam Instructions subheading"/>
    <w:basedOn w:val="Normal"/>
    <w:qFormat/>
    <w:rsid w:val="00CD09D8"/>
    <w:pPr>
      <w:spacing w:after="240"/>
    </w:pPr>
    <w:rPr>
      <w:rFonts w:ascii="Arial Bold" w:eastAsiaTheme="majorEastAsia" w:hAnsi="Arial Bold" w:cstheme="majorBidi"/>
      <w:bCs/>
      <w:color w:val="000000" w:themeColor="text1"/>
      <w:sz w:val="24"/>
      <w:lang w:eastAsia="en-US"/>
    </w:rPr>
  </w:style>
  <w:style w:type="paragraph" w:customStyle="1" w:styleId="ExamInstructionstext">
    <w:name w:val="Exam Instructions text"/>
    <w:basedOn w:val="Normal"/>
    <w:qFormat/>
    <w:rsid w:val="001D4A5C"/>
    <w:pPr>
      <w:tabs>
        <w:tab w:val="left" w:pos="284"/>
        <w:tab w:val="left" w:pos="680"/>
        <w:tab w:val="left" w:pos="964"/>
      </w:tabs>
      <w:spacing w:after="0"/>
      <w:ind w:left="284" w:hanging="284"/>
    </w:pPr>
    <w:rPr>
      <w:rFonts w:ascii="Arial" w:eastAsia="Calibri" w:hAnsi="Arial"/>
      <w:sz w:val="24"/>
    </w:rPr>
  </w:style>
  <w:style w:type="paragraph" w:customStyle="1" w:styleId="ExamQuestionAnswerBOLD">
    <w:name w:val="Exam Question Answer BOLD"/>
    <w:basedOn w:val="Normal"/>
    <w:qFormat/>
    <w:rsid w:val="001D4A5C"/>
    <w:rPr>
      <w:rFonts w:ascii="Arial" w:hAnsi="Arial" w:cs="Arial"/>
      <w:b/>
      <w:color w:val="FF0000"/>
      <w:sz w:val="24"/>
    </w:rPr>
  </w:style>
  <w:style w:type="paragraph" w:customStyle="1" w:styleId="ExamQuestionheading12pt">
    <w:name w:val="Exam Question heading 12pt"/>
    <w:link w:val="ExamQuestionheading12ptChar"/>
    <w:qFormat/>
    <w:rsid w:val="00B47B16"/>
    <w:pPr>
      <w:spacing w:after="240"/>
    </w:pPr>
    <w:rPr>
      <w:rFonts w:ascii="Arial Bold" w:eastAsiaTheme="majorEastAsia" w:hAnsi="Arial Bold" w:cstheme="majorBidi"/>
      <w:bCs/>
      <w:color w:val="000000" w:themeColor="text1"/>
      <w:sz w:val="24"/>
    </w:rPr>
  </w:style>
  <w:style w:type="character" w:customStyle="1" w:styleId="ExamQuestionheading12ptChar">
    <w:name w:val="Exam Question heading 12pt Char"/>
    <w:basedOn w:val="DefaultParagraphFont"/>
    <w:link w:val="ExamQuestionheading12pt"/>
    <w:rsid w:val="00B47B16"/>
    <w:rPr>
      <w:rFonts w:ascii="Arial Bold" w:eastAsiaTheme="majorEastAsia" w:hAnsi="Arial Bold" w:cstheme="majorBidi"/>
      <w:bCs/>
      <w:color w:val="000000" w:themeColor="text1"/>
      <w:sz w:val="24"/>
    </w:rPr>
  </w:style>
  <w:style w:type="paragraph" w:customStyle="1" w:styleId="ExamQuestionindent">
    <w:name w:val="Exam Question indent"/>
    <w:basedOn w:val="Normal"/>
    <w:qFormat/>
    <w:rsid w:val="001D4A5C"/>
    <w:pPr>
      <w:tabs>
        <w:tab w:val="left" w:pos="737"/>
        <w:tab w:val="right" w:pos="9015"/>
      </w:tabs>
      <w:ind w:left="737" w:hanging="737"/>
    </w:pPr>
    <w:rPr>
      <w:rFonts w:ascii="Arial" w:eastAsiaTheme="minorEastAsia" w:hAnsi="Arial" w:cs="Arial"/>
      <w:sz w:val="24"/>
    </w:rPr>
  </w:style>
  <w:style w:type="paragraph" w:customStyle="1" w:styleId="ExamQuestionScenario">
    <w:name w:val="Exam Question Scenario"/>
    <w:qFormat/>
    <w:rsid w:val="001D4A5C"/>
    <w:rPr>
      <w:rFonts w:ascii="Arial" w:eastAsia="Arial" w:hAnsi="Arial" w:cs="Times New Roman"/>
      <w:color w:val="000000"/>
      <w:sz w:val="24"/>
      <w:szCs w:val="20"/>
      <w:u w:color="000000"/>
      <w:lang w:val="en-US" w:eastAsia="en-GB"/>
    </w:rPr>
  </w:style>
  <w:style w:type="paragraph" w:customStyle="1" w:styleId="ExamSectionheading14pt">
    <w:name w:val="Exam Section heading 14pt"/>
    <w:basedOn w:val="ExamQuestionheading12pt"/>
    <w:link w:val="ExamSectionheading14ptChar"/>
    <w:qFormat/>
    <w:rsid w:val="00B47B16"/>
    <w:rPr>
      <w:sz w:val="28"/>
    </w:rPr>
  </w:style>
  <w:style w:type="character" w:customStyle="1" w:styleId="ExamSectionheading14ptChar">
    <w:name w:val="Exam Section heading 14pt Char"/>
    <w:basedOn w:val="ExamQuestionheading12ptChar"/>
    <w:link w:val="ExamSectionheading14pt"/>
    <w:rsid w:val="00B47B16"/>
    <w:rPr>
      <w:rFonts w:ascii="Arial Bold" w:eastAsiaTheme="majorEastAsia" w:hAnsi="Arial Bold" w:cstheme="majorBidi"/>
      <w:bCs/>
      <w:color w:val="000000" w:themeColor="text1"/>
      <w:sz w:val="28"/>
    </w:rPr>
  </w:style>
  <w:style w:type="character" w:styleId="PlaceholderText">
    <w:name w:val="Placeholder Text"/>
    <w:basedOn w:val="DefaultParagraphFont"/>
    <w:uiPriority w:val="99"/>
    <w:semiHidden/>
    <w:rsid w:val="000F4D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19049">
      <w:bodyDiv w:val="1"/>
      <w:marLeft w:val="0"/>
      <w:marRight w:val="0"/>
      <w:marTop w:val="0"/>
      <w:marBottom w:val="0"/>
      <w:divBdr>
        <w:top w:val="none" w:sz="0" w:space="0" w:color="auto"/>
        <w:left w:val="none" w:sz="0" w:space="0" w:color="auto"/>
        <w:bottom w:val="none" w:sz="0" w:space="0" w:color="auto"/>
        <w:right w:val="none" w:sz="0" w:space="0" w:color="auto"/>
      </w:divBdr>
    </w:div>
    <w:div w:id="1266620732">
      <w:bodyDiv w:val="1"/>
      <w:marLeft w:val="0"/>
      <w:marRight w:val="0"/>
      <w:marTop w:val="0"/>
      <w:marBottom w:val="0"/>
      <w:divBdr>
        <w:top w:val="none" w:sz="0" w:space="0" w:color="auto"/>
        <w:left w:val="none" w:sz="0" w:space="0" w:color="auto"/>
        <w:bottom w:val="none" w:sz="0" w:space="0" w:color="auto"/>
        <w:right w:val="none" w:sz="0" w:space="0" w:color="auto"/>
      </w:divBdr>
    </w:div>
    <w:div w:id="1888956001">
      <w:bodyDiv w:val="1"/>
      <w:marLeft w:val="0"/>
      <w:marRight w:val="0"/>
      <w:marTop w:val="0"/>
      <w:marBottom w:val="0"/>
      <w:divBdr>
        <w:top w:val="none" w:sz="0" w:space="0" w:color="auto"/>
        <w:left w:val="none" w:sz="0" w:space="0" w:color="auto"/>
        <w:bottom w:val="none" w:sz="0" w:space="0" w:color="auto"/>
        <w:right w:val="none" w:sz="0" w:space="0" w:color="auto"/>
      </w:divBdr>
      <w:divsChild>
        <w:div w:id="321663703">
          <w:marLeft w:val="0"/>
          <w:marRight w:val="0"/>
          <w:marTop w:val="0"/>
          <w:marBottom w:val="0"/>
          <w:divBdr>
            <w:top w:val="none" w:sz="0" w:space="0" w:color="auto"/>
            <w:left w:val="none" w:sz="0" w:space="0" w:color="auto"/>
            <w:bottom w:val="none" w:sz="0" w:space="0" w:color="auto"/>
            <w:right w:val="none" w:sz="0" w:space="0" w:color="auto"/>
          </w:divBdr>
          <w:divsChild>
            <w:div w:id="45834601">
              <w:marLeft w:val="0"/>
              <w:marRight w:val="0"/>
              <w:marTop w:val="0"/>
              <w:marBottom w:val="0"/>
              <w:divBdr>
                <w:top w:val="none" w:sz="0" w:space="0" w:color="auto"/>
                <w:left w:val="none" w:sz="0" w:space="0" w:color="auto"/>
                <w:bottom w:val="none" w:sz="0" w:space="0" w:color="auto"/>
                <w:right w:val="none" w:sz="0" w:space="0" w:color="auto"/>
              </w:divBdr>
              <w:divsChild>
                <w:div w:id="618493827">
                  <w:marLeft w:val="0"/>
                  <w:marRight w:val="0"/>
                  <w:marTop w:val="0"/>
                  <w:marBottom w:val="0"/>
                  <w:divBdr>
                    <w:top w:val="none" w:sz="0" w:space="0" w:color="auto"/>
                    <w:left w:val="none" w:sz="0" w:space="0" w:color="auto"/>
                    <w:bottom w:val="none" w:sz="0" w:space="0" w:color="auto"/>
                    <w:right w:val="none" w:sz="0" w:space="0" w:color="auto"/>
                  </w:divBdr>
                  <w:divsChild>
                    <w:div w:id="1681853385">
                      <w:marLeft w:val="0"/>
                      <w:marRight w:val="0"/>
                      <w:marTop w:val="0"/>
                      <w:marBottom w:val="0"/>
                      <w:divBdr>
                        <w:top w:val="none" w:sz="0" w:space="0" w:color="auto"/>
                        <w:left w:val="none" w:sz="0" w:space="0" w:color="auto"/>
                        <w:bottom w:val="none" w:sz="0" w:space="0" w:color="auto"/>
                        <w:right w:val="none" w:sz="0" w:space="0" w:color="auto"/>
                      </w:divBdr>
                      <w:divsChild>
                        <w:div w:id="134297107">
                          <w:marLeft w:val="720"/>
                          <w:marRight w:val="0"/>
                          <w:marTop w:val="0"/>
                          <w:marBottom w:val="0"/>
                          <w:divBdr>
                            <w:top w:val="single" w:sz="8" w:space="1" w:color="auto"/>
                            <w:left w:val="single" w:sz="8" w:space="4" w:color="auto"/>
                            <w:bottom w:val="single" w:sz="8" w:space="1" w:color="auto"/>
                            <w:right w:val="single" w:sz="8" w:space="4" w:color="auto"/>
                          </w:divBdr>
                          <w:divsChild>
                            <w:div w:id="121702864">
                              <w:marLeft w:val="0"/>
                              <w:marRight w:val="0"/>
                              <w:marTop w:val="0"/>
                              <w:marBottom w:val="200"/>
                              <w:divBdr>
                                <w:top w:val="none" w:sz="0" w:space="0" w:color="auto"/>
                                <w:left w:val="none" w:sz="0" w:space="0" w:color="auto"/>
                                <w:bottom w:val="none" w:sz="0" w:space="0" w:color="auto"/>
                                <w:right w:val="none" w:sz="0" w:space="0" w:color="auto"/>
                              </w:divBdr>
                            </w:div>
                          </w:divsChild>
                        </w:div>
                        <w:div w:id="52123879">
                          <w:marLeft w:val="720"/>
                          <w:marRight w:val="0"/>
                          <w:marTop w:val="0"/>
                          <w:marBottom w:val="0"/>
                          <w:divBdr>
                            <w:top w:val="none" w:sz="0" w:space="0" w:color="auto"/>
                            <w:left w:val="none" w:sz="0" w:space="0" w:color="auto"/>
                            <w:bottom w:val="none" w:sz="0" w:space="0" w:color="auto"/>
                            <w:right w:val="none" w:sz="0" w:space="0" w:color="auto"/>
                          </w:divBdr>
                        </w:div>
                        <w:div w:id="1081755841">
                          <w:marLeft w:val="0"/>
                          <w:marRight w:val="0"/>
                          <w:marTop w:val="0"/>
                          <w:marBottom w:val="0"/>
                          <w:divBdr>
                            <w:top w:val="none" w:sz="0" w:space="0" w:color="auto"/>
                            <w:left w:val="none" w:sz="0" w:space="0" w:color="auto"/>
                            <w:bottom w:val="none" w:sz="0" w:space="0" w:color="auto"/>
                            <w:right w:val="none" w:sz="0" w:space="0" w:color="auto"/>
                          </w:divBdr>
                        </w:div>
                        <w:div w:id="835925356">
                          <w:marLeft w:val="720"/>
                          <w:marRight w:val="0"/>
                          <w:marTop w:val="0"/>
                          <w:marBottom w:val="0"/>
                          <w:divBdr>
                            <w:top w:val="none" w:sz="0" w:space="0" w:color="auto"/>
                            <w:left w:val="none" w:sz="0" w:space="0" w:color="auto"/>
                            <w:bottom w:val="none" w:sz="0" w:space="0" w:color="auto"/>
                            <w:right w:val="none" w:sz="0" w:space="0" w:color="auto"/>
                          </w:divBdr>
                        </w:div>
                        <w:div w:id="339355001">
                          <w:marLeft w:val="360"/>
                          <w:marRight w:val="0"/>
                          <w:marTop w:val="0"/>
                          <w:marBottom w:val="0"/>
                          <w:divBdr>
                            <w:top w:val="none" w:sz="0" w:space="0" w:color="auto"/>
                            <w:left w:val="none" w:sz="0" w:space="0" w:color="auto"/>
                            <w:bottom w:val="none" w:sz="0" w:space="0" w:color="auto"/>
                            <w:right w:val="none" w:sz="0" w:space="0" w:color="auto"/>
                          </w:divBdr>
                        </w:div>
                        <w:div w:id="594246033">
                          <w:marLeft w:val="1440"/>
                          <w:marRight w:val="0"/>
                          <w:marTop w:val="0"/>
                          <w:marBottom w:val="0"/>
                          <w:divBdr>
                            <w:top w:val="none" w:sz="0" w:space="0" w:color="auto"/>
                            <w:left w:val="none" w:sz="0" w:space="0" w:color="auto"/>
                            <w:bottom w:val="none" w:sz="0" w:space="0" w:color="auto"/>
                            <w:right w:val="none" w:sz="0" w:space="0" w:color="auto"/>
                          </w:divBdr>
                        </w:div>
                        <w:div w:id="1274553769">
                          <w:marLeft w:val="1440"/>
                          <w:marRight w:val="0"/>
                          <w:marTop w:val="0"/>
                          <w:marBottom w:val="0"/>
                          <w:divBdr>
                            <w:top w:val="none" w:sz="0" w:space="0" w:color="auto"/>
                            <w:left w:val="none" w:sz="0" w:space="0" w:color="auto"/>
                            <w:bottom w:val="none" w:sz="0" w:space="0" w:color="auto"/>
                            <w:right w:val="none" w:sz="0" w:space="0" w:color="auto"/>
                          </w:divBdr>
                        </w:div>
                        <w:div w:id="1352561879">
                          <w:marLeft w:val="1440"/>
                          <w:marRight w:val="0"/>
                          <w:marTop w:val="0"/>
                          <w:marBottom w:val="0"/>
                          <w:divBdr>
                            <w:top w:val="none" w:sz="0" w:space="0" w:color="auto"/>
                            <w:left w:val="none" w:sz="0" w:space="0" w:color="auto"/>
                            <w:bottom w:val="none" w:sz="0" w:space="0" w:color="auto"/>
                            <w:right w:val="none" w:sz="0" w:space="0" w:color="auto"/>
                          </w:divBdr>
                        </w:div>
                        <w:div w:id="69623144">
                          <w:marLeft w:val="1440"/>
                          <w:marRight w:val="0"/>
                          <w:marTop w:val="0"/>
                          <w:marBottom w:val="0"/>
                          <w:divBdr>
                            <w:top w:val="none" w:sz="0" w:space="0" w:color="auto"/>
                            <w:left w:val="none" w:sz="0" w:space="0" w:color="auto"/>
                            <w:bottom w:val="none" w:sz="0" w:space="0" w:color="auto"/>
                            <w:right w:val="none" w:sz="0" w:space="0" w:color="auto"/>
                          </w:divBdr>
                        </w:div>
                        <w:div w:id="245918851">
                          <w:marLeft w:val="1440"/>
                          <w:marRight w:val="0"/>
                          <w:marTop w:val="0"/>
                          <w:marBottom w:val="0"/>
                          <w:divBdr>
                            <w:top w:val="none" w:sz="0" w:space="0" w:color="auto"/>
                            <w:left w:val="none" w:sz="0" w:space="0" w:color="auto"/>
                            <w:bottom w:val="none" w:sz="0" w:space="0" w:color="auto"/>
                            <w:right w:val="none" w:sz="0" w:space="0" w:color="auto"/>
                          </w:divBdr>
                        </w:div>
                        <w:div w:id="74481229">
                          <w:marLeft w:val="720"/>
                          <w:marRight w:val="0"/>
                          <w:marTop w:val="0"/>
                          <w:marBottom w:val="200"/>
                          <w:divBdr>
                            <w:top w:val="none" w:sz="0" w:space="0" w:color="auto"/>
                            <w:left w:val="none" w:sz="0" w:space="0" w:color="auto"/>
                            <w:bottom w:val="none" w:sz="0" w:space="0" w:color="auto"/>
                            <w:right w:val="none" w:sz="0" w:space="0" w:color="auto"/>
                          </w:divBdr>
                        </w:div>
                        <w:div w:id="128790914">
                          <w:marLeft w:val="720"/>
                          <w:marRight w:val="0"/>
                          <w:marTop w:val="0"/>
                          <w:marBottom w:val="200"/>
                          <w:divBdr>
                            <w:top w:val="none" w:sz="0" w:space="0" w:color="auto"/>
                            <w:left w:val="none" w:sz="0" w:space="0" w:color="auto"/>
                            <w:bottom w:val="none" w:sz="0" w:space="0" w:color="auto"/>
                            <w:right w:val="none" w:sz="0" w:space="0" w:color="auto"/>
                          </w:divBdr>
                        </w:div>
                        <w:div w:id="1785034032">
                          <w:marLeft w:val="720"/>
                          <w:marRight w:val="0"/>
                          <w:marTop w:val="0"/>
                          <w:marBottom w:val="200"/>
                          <w:divBdr>
                            <w:top w:val="none" w:sz="0" w:space="0" w:color="auto"/>
                            <w:left w:val="none" w:sz="0" w:space="0" w:color="auto"/>
                            <w:bottom w:val="none" w:sz="0" w:space="0" w:color="auto"/>
                            <w:right w:val="none" w:sz="0" w:space="0" w:color="auto"/>
                          </w:divBdr>
                        </w:div>
                        <w:div w:id="1344938845">
                          <w:marLeft w:val="720"/>
                          <w:marRight w:val="0"/>
                          <w:marTop w:val="0"/>
                          <w:marBottom w:val="200"/>
                          <w:divBdr>
                            <w:top w:val="none" w:sz="0" w:space="0" w:color="auto"/>
                            <w:left w:val="none" w:sz="0" w:space="0" w:color="auto"/>
                            <w:bottom w:val="none" w:sz="0" w:space="0" w:color="auto"/>
                            <w:right w:val="none" w:sz="0" w:space="0" w:color="auto"/>
                          </w:divBdr>
                        </w:div>
                        <w:div w:id="881867979">
                          <w:marLeft w:val="720"/>
                          <w:marRight w:val="0"/>
                          <w:marTop w:val="0"/>
                          <w:marBottom w:val="200"/>
                          <w:divBdr>
                            <w:top w:val="none" w:sz="0" w:space="0" w:color="auto"/>
                            <w:left w:val="none" w:sz="0" w:space="0" w:color="auto"/>
                            <w:bottom w:val="none" w:sz="0" w:space="0" w:color="auto"/>
                            <w:right w:val="none" w:sz="0" w:space="0" w:color="auto"/>
                          </w:divBdr>
                        </w:div>
                        <w:div w:id="1264191561">
                          <w:marLeft w:val="720"/>
                          <w:marRight w:val="0"/>
                          <w:marTop w:val="0"/>
                          <w:marBottom w:val="200"/>
                          <w:divBdr>
                            <w:top w:val="none" w:sz="0" w:space="0" w:color="auto"/>
                            <w:left w:val="none" w:sz="0" w:space="0" w:color="auto"/>
                            <w:bottom w:val="none" w:sz="0" w:space="0" w:color="auto"/>
                            <w:right w:val="none" w:sz="0" w:space="0" w:color="auto"/>
                          </w:divBdr>
                        </w:div>
                        <w:div w:id="1942836533">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A753810</value>
    </field>
    <field name="Objective-Title">
      <value order="0">20200331 BPTC Ethics sample paper and mark scheme</value>
    </field>
    <field name="Objective-Description">
      <value order="0"/>
    </field>
    <field name="Objective-CreationStamp">
      <value order="0">2020-03-31T16:07:27Z</value>
    </field>
    <field name="Objective-IsApproved">
      <value order="0">false</value>
    </field>
    <field name="Objective-IsPublished">
      <value order="0">false</value>
    </field>
    <field name="Objective-DatePublished">
      <value order="0"/>
    </field>
    <field name="Objective-ModificationStamp">
      <value order="0">2020-04-08T11:46:58Z</value>
    </field>
    <field name="Objective-Owner">
      <value order="0">Natasha Ribeiro</value>
    </field>
    <field name="Objective-Path">
      <value order="0">Bar Council Global Folder:Regulation (BSB):Examinations:Vocational Training (Formerly BPTC):Assessment Development:FBT development:Professional Ethics development</value>
    </field>
    <field name="Objective-Parent">
      <value order="0">Professional Ethics development</value>
    </field>
    <field name="Objective-State">
      <value order="0">Being Drafted</value>
    </field>
    <field name="Objective-VersionId">
      <value order="0">vA1276736</value>
    </field>
    <field name="Objective-Version">
      <value order="0">0.3</value>
    </field>
    <field name="Objective-VersionNumber">
      <value order="0">3</value>
    </field>
    <field name="Objective-VersionComment">
      <value order="0"/>
    </field>
    <field name="Objective-FileNumber">
      <value order="0">qA54697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5AC744CA9134D7448D27D0B080F797F2" ma:contentTypeVersion="4" ma:contentTypeDescription="Create a new document." ma:contentTypeScope="" ma:versionID="84429e6425d5ffaefb9243043a962987">
  <xsd:schema xmlns:xsd="http://www.w3.org/2001/XMLSchema" xmlns:xs="http://www.w3.org/2001/XMLSchema" xmlns:p="http://schemas.microsoft.com/office/2006/metadata/properties" xmlns:ns2="097b9c53-70db-486d-a1b5-f0b88758b3f9" targetNamespace="http://schemas.microsoft.com/office/2006/metadata/properties" ma:root="true" ma:fieldsID="ea26f47f2dbb10d4ccbb6a3979cd8a29" ns2:_="">
    <xsd:import namespace="097b9c53-70db-486d-a1b5-f0b88758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b9c53-70db-486d-a1b5-f0b88758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0E726EC3-2064-4370-B675-D7FB2643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b9c53-70db-486d-a1b5-f0b88758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87455-805A-4E79-8BDE-874E7034EAC5}">
  <ds:schemaRefs>
    <ds:schemaRef ds:uri="http://schemas.microsoft.com/sharepoint/v3/contenttype/forms"/>
  </ds:schemaRefs>
</ds:datastoreItem>
</file>

<file path=customXml/itemProps4.xml><?xml version="1.0" encoding="utf-8"?>
<ds:datastoreItem xmlns:ds="http://schemas.openxmlformats.org/officeDocument/2006/customXml" ds:itemID="{341ACADF-1ED9-4884-AA4E-5600EBC7ED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EC1ADC-5E46-416E-AEB4-2F7C024E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Baker</dc:creator>
  <cp:lastModifiedBy>Alexander Skirvin</cp:lastModifiedBy>
  <cp:revision>3</cp:revision>
  <cp:lastPrinted>2017-11-23T15:56:00Z</cp:lastPrinted>
  <dcterms:created xsi:type="dcterms:W3CDTF">2020-04-08T11:46:00Z</dcterms:created>
  <dcterms:modified xsi:type="dcterms:W3CDTF">2020-04-14T16:22:00Z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A753810</vt:lpwstr>
  </property>
  <property fmtid="{D5CDD505-2E9C-101B-9397-08002B2CF9AE}" pid="4" name="Objective-Title">
    <vt:lpwstr>20200331 BPTC Ethics sample paper and mark scheme</vt:lpwstr>
  </property>
  <property fmtid="{D5CDD505-2E9C-101B-9397-08002B2CF9AE}" pid="5" name="Objective-Comment">
    <vt:lpwstr/>
  </property>
  <property fmtid="{D5CDD505-2E9C-101B-9397-08002B2CF9AE}" pid="6" name="Objective-CreationStamp">
    <vt:filetime>2020-03-31T16:07:31Z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2020-04-08T11:46:58Z</vt:filetime>
  </property>
  <property fmtid="{D5CDD505-2E9C-101B-9397-08002B2CF9AE}" pid="11" name="Objective-Owner">
    <vt:lpwstr>Natasha Ribeiro</vt:lpwstr>
  </property>
  <property fmtid="{D5CDD505-2E9C-101B-9397-08002B2CF9AE}" pid="12" name="Objective-Path">
    <vt:lpwstr>Bar Council Global Folder:Regulation (BSB):Examinations:Vocational Training (Formerly BPTC):Assessment Development:FBT development:Professional Ethics development:</vt:lpwstr>
  </property>
  <property fmtid="{D5CDD505-2E9C-101B-9397-08002B2CF9AE}" pid="13" name="Objective-Parent">
    <vt:lpwstr>Professional Ethics development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vA1276736</vt:lpwstr>
  </property>
  <property fmtid="{D5CDD505-2E9C-101B-9397-08002B2CF9AE}" pid="24" name="Objective-Connect Creator">
    <vt:lpwstr/>
  </property>
  <property fmtid="{D5CDD505-2E9C-101B-9397-08002B2CF9AE}" pid="25" name="ContentTypeId">
    <vt:lpwstr>0x0101005AC744CA9134D7448D27D0B080F797F2</vt:lpwstr>
  </property>
</Properties>
</file>