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3BEE6" w14:textId="77777777" w:rsidR="001842F6" w:rsidRPr="00EE0886" w:rsidRDefault="008E1849">
      <w:pPr>
        <w:pStyle w:val="Footer"/>
        <w:tabs>
          <w:tab w:val="clear" w:pos="4320"/>
          <w:tab w:val="clear" w:pos="8640"/>
        </w:tabs>
        <w:spacing w:line="240" w:lineRule="auto"/>
        <w:rPr>
          <w:rFonts w:ascii="Arial" w:hAnsi="Arial" w:cs="Arial"/>
        </w:rPr>
      </w:pPr>
      <w:r w:rsidRPr="00EE0886">
        <w:rPr>
          <w:rFonts w:ascii="Arial" w:hAnsi="Arial" w:cs="Arial"/>
          <w:noProof/>
          <w:lang w:eastAsia="en-GB"/>
        </w:rPr>
        <w:drawing>
          <wp:inline distT="0" distB="0" distL="0" distR="0" wp14:anchorId="061835F1" wp14:editId="69DA182B">
            <wp:extent cx="1895475" cy="1314450"/>
            <wp:effectExtent l="0" t="0" r="9525" b="0"/>
            <wp:docPr id="1" name="Picture 1" descr="BSB_logo_yell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B_logo_yellow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5475" cy="1314450"/>
                    </a:xfrm>
                    <a:prstGeom prst="rect">
                      <a:avLst/>
                    </a:prstGeom>
                    <a:noFill/>
                    <a:ln>
                      <a:noFill/>
                    </a:ln>
                  </pic:spPr>
                </pic:pic>
              </a:graphicData>
            </a:graphic>
          </wp:inline>
        </w:drawing>
      </w:r>
    </w:p>
    <w:p w14:paraId="743F71B1" w14:textId="77777777" w:rsidR="0028133A" w:rsidRDefault="0028133A">
      <w:pPr>
        <w:pStyle w:val="Caption"/>
        <w:rPr>
          <w:szCs w:val="24"/>
        </w:rPr>
      </w:pPr>
    </w:p>
    <w:p w14:paraId="40F981F8" w14:textId="73B64B16" w:rsidR="001842F6" w:rsidRDefault="00AE45A3">
      <w:pPr>
        <w:pStyle w:val="Caption"/>
        <w:rPr>
          <w:szCs w:val="24"/>
        </w:rPr>
      </w:pPr>
      <w:r>
        <w:rPr>
          <w:szCs w:val="24"/>
        </w:rPr>
        <w:t xml:space="preserve">REGULATORY </w:t>
      </w:r>
      <w:r w:rsidR="00CD4FA7">
        <w:rPr>
          <w:szCs w:val="24"/>
        </w:rPr>
        <w:t>OPERATIONS</w:t>
      </w:r>
      <w:r>
        <w:rPr>
          <w:szCs w:val="24"/>
        </w:rPr>
        <w:t xml:space="preserve"> DEPARTMENT</w:t>
      </w:r>
    </w:p>
    <w:p w14:paraId="3EFBEBDF" w14:textId="77777777" w:rsidR="00AE45A3" w:rsidRPr="00AE45A3" w:rsidRDefault="00AE45A3" w:rsidP="00AE45A3">
      <w:pPr>
        <w:jc w:val="center"/>
        <w:rPr>
          <w:rFonts w:ascii="Arial" w:hAnsi="Arial" w:cs="Arial"/>
          <w:b/>
        </w:rPr>
      </w:pPr>
      <w:r>
        <w:rPr>
          <w:rFonts w:ascii="Arial" w:hAnsi="Arial" w:cs="Arial"/>
          <w:b/>
        </w:rPr>
        <w:t xml:space="preserve">AUTHORISATIONS TEAM </w:t>
      </w:r>
    </w:p>
    <w:p w14:paraId="6194AF9D" w14:textId="77777777" w:rsidR="001842F6" w:rsidRPr="00EE0886" w:rsidRDefault="001842F6">
      <w:pPr>
        <w:spacing w:line="240" w:lineRule="auto"/>
        <w:jc w:val="center"/>
        <w:rPr>
          <w:rFonts w:ascii="Arial" w:hAnsi="Arial" w:cs="Arial"/>
          <w:b/>
        </w:rPr>
      </w:pPr>
    </w:p>
    <w:p w14:paraId="2021FF91" w14:textId="77777777" w:rsidR="001842F6" w:rsidRPr="00EE0886" w:rsidRDefault="001842F6">
      <w:pPr>
        <w:spacing w:line="240" w:lineRule="auto"/>
        <w:jc w:val="center"/>
        <w:rPr>
          <w:rFonts w:ascii="Arial" w:hAnsi="Arial" w:cs="Arial"/>
          <w:b/>
        </w:rPr>
      </w:pPr>
      <w:r w:rsidRPr="00EE0886">
        <w:rPr>
          <w:rFonts w:ascii="Arial" w:hAnsi="Arial" w:cs="Arial"/>
          <w:b/>
        </w:rPr>
        <w:t>CRITERIA AND GUIDELINES</w:t>
      </w:r>
      <w:r w:rsidR="00367A02" w:rsidRPr="00EE0886">
        <w:rPr>
          <w:rFonts w:ascii="Arial" w:hAnsi="Arial" w:cs="Arial"/>
          <w:b/>
        </w:rPr>
        <w:t xml:space="preserve"> FOR APPLICATIONS RELATING TO </w:t>
      </w:r>
      <w:r w:rsidR="00C07B43">
        <w:rPr>
          <w:rFonts w:ascii="Arial" w:hAnsi="Arial" w:cs="Arial"/>
          <w:b/>
        </w:rPr>
        <w:t>PUPILLAGE/WORK-BASED LEARNING</w:t>
      </w:r>
    </w:p>
    <w:p w14:paraId="535615DF" w14:textId="77777777" w:rsidR="001842F6" w:rsidRPr="00EE0886" w:rsidRDefault="001842F6">
      <w:pPr>
        <w:spacing w:line="240" w:lineRule="auto"/>
        <w:jc w:val="center"/>
        <w:rPr>
          <w:rFonts w:ascii="Arial" w:hAnsi="Arial" w:cs="Arial"/>
          <w:b/>
        </w:rPr>
      </w:pPr>
    </w:p>
    <w:p w14:paraId="2891EEB2" w14:textId="77777777" w:rsidR="001842F6" w:rsidRPr="00EE0886" w:rsidRDefault="001842F6">
      <w:pPr>
        <w:pStyle w:val="Style1"/>
        <w:numPr>
          <w:ilvl w:val="0"/>
          <w:numId w:val="0"/>
        </w:numPr>
        <w:spacing w:line="240" w:lineRule="auto"/>
        <w:rPr>
          <w:rFonts w:ascii="Arial" w:hAnsi="Arial" w:cs="Arial"/>
        </w:rPr>
      </w:pPr>
      <w:r w:rsidRPr="00EE0886">
        <w:rPr>
          <w:rFonts w:ascii="Arial" w:hAnsi="Arial" w:cs="Arial"/>
        </w:rPr>
        <w:t>These Notes are divided into two sections:</w:t>
      </w:r>
    </w:p>
    <w:p w14:paraId="017EDE9C"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 xml:space="preserve">A.  Guidance Notes – General Procedure for applications and </w:t>
      </w:r>
      <w:proofErr w:type="gramStart"/>
      <w:r w:rsidRPr="00EE0886">
        <w:rPr>
          <w:rFonts w:ascii="Arial" w:hAnsi="Arial" w:cs="Arial"/>
          <w:b/>
        </w:rPr>
        <w:t>appeals</w:t>
      </w:r>
      <w:proofErr w:type="gramEnd"/>
    </w:p>
    <w:p w14:paraId="7B2EC622" w14:textId="77777777" w:rsidR="001842F6" w:rsidRPr="00EE0886" w:rsidRDefault="001842F6">
      <w:pPr>
        <w:pStyle w:val="Style1"/>
        <w:numPr>
          <w:ilvl w:val="0"/>
          <w:numId w:val="0"/>
        </w:numPr>
        <w:spacing w:line="240" w:lineRule="auto"/>
        <w:rPr>
          <w:rFonts w:ascii="Arial" w:hAnsi="Arial" w:cs="Arial"/>
          <w:b/>
        </w:rPr>
      </w:pPr>
      <w:r w:rsidRPr="00EE0886">
        <w:rPr>
          <w:rFonts w:ascii="Arial" w:hAnsi="Arial" w:cs="Arial"/>
          <w:b/>
        </w:rPr>
        <w:t>B.  Criteria for applications</w:t>
      </w:r>
    </w:p>
    <w:p w14:paraId="4C7400C9" w14:textId="77777777" w:rsidR="001842F6" w:rsidRPr="00EE0886" w:rsidRDefault="001842F6">
      <w:pPr>
        <w:spacing w:line="240" w:lineRule="auto"/>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5362"/>
      </w:tblGrid>
      <w:tr w:rsidR="001842F6" w:rsidRPr="00EE0886" w14:paraId="6101DFEC" w14:textId="77777777" w:rsidTr="00902673">
        <w:tc>
          <w:tcPr>
            <w:tcW w:w="3710" w:type="dxa"/>
            <w:shd w:val="clear" w:color="auto" w:fill="E6E6E6"/>
          </w:tcPr>
          <w:p w14:paraId="194EFCC2" w14:textId="77777777" w:rsidR="001842F6" w:rsidRPr="00EE0886" w:rsidRDefault="001842F6">
            <w:pPr>
              <w:pStyle w:val="Style1"/>
              <w:numPr>
                <w:ilvl w:val="0"/>
                <w:numId w:val="0"/>
              </w:numPr>
              <w:spacing w:line="240" w:lineRule="auto"/>
              <w:rPr>
                <w:rFonts w:ascii="Arial" w:hAnsi="Arial" w:cs="Arial"/>
                <w:b/>
                <w:i/>
              </w:rPr>
            </w:pPr>
            <w:r w:rsidRPr="00EE0886">
              <w:rPr>
                <w:rFonts w:ascii="Arial" w:hAnsi="Arial" w:cs="Arial"/>
                <w:b/>
                <w:i/>
              </w:rPr>
              <w:t>Nature of Application</w:t>
            </w:r>
          </w:p>
        </w:tc>
        <w:tc>
          <w:tcPr>
            <w:tcW w:w="5362" w:type="dxa"/>
            <w:shd w:val="clear" w:color="auto" w:fill="E6E6E6"/>
          </w:tcPr>
          <w:p w14:paraId="06435ADF" w14:textId="77777777" w:rsidR="001842F6" w:rsidRPr="00EE0886" w:rsidRDefault="001842F6">
            <w:pPr>
              <w:pStyle w:val="Style1"/>
              <w:numPr>
                <w:ilvl w:val="0"/>
                <w:numId w:val="0"/>
              </w:numPr>
              <w:tabs>
                <w:tab w:val="left" w:pos="6251"/>
              </w:tabs>
              <w:spacing w:line="240" w:lineRule="auto"/>
              <w:rPr>
                <w:rFonts w:ascii="Arial" w:hAnsi="Arial" w:cs="Arial"/>
                <w:b/>
                <w:i/>
              </w:rPr>
            </w:pPr>
            <w:r w:rsidRPr="00EE0886">
              <w:rPr>
                <w:rFonts w:ascii="Arial" w:hAnsi="Arial" w:cs="Arial"/>
                <w:b/>
                <w:i/>
              </w:rPr>
              <w:t>Brief Summary</w:t>
            </w:r>
          </w:p>
        </w:tc>
      </w:tr>
      <w:tr w:rsidR="001842F6" w:rsidRPr="00EE0886" w14:paraId="00877FD1" w14:textId="77777777" w:rsidTr="00902673">
        <w:tc>
          <w:tcPr>
            <w:tcW w:w="3710" w:type="dxa"/>
          </w:tcPr>
          <w:p w14:paraId="1FF84271" w14:textId="77777777" w:rsidR="001842F6" w:rsidRPr="00EE0886" w:rsidRDefault="00A96AAB">
            <w:pPr>
              <w:pStyle w:val="ListLegal1"/>
              <w:tabs>
                <w:tab w:val="clear" w:pos="624"/>
              </w:tabs>
              <w:ind w:left="374" w:hanging="374"/>
              <w:rPr>
                <w:rFonts w:ascii="Arial" w:hAnsi="Arial" w:cs="Arial"/>
              </w:rPr>
            </w:pPr>
            <w:r w:rsidRPr="00EE0886">
              <w:rPr>
                <w:rFonts w:ascii="Arial" w:hAnsi="Arial" w:cs="Arial"/>
                <w:b/>
              </w:rPr>
              <w:t xml:space="preserve">Reductions in </w:t>
            </w:r>
            <w:r w:rsidR="00C07B43">
              <w:rPr>
                <w:rFonts w:ascii="Arial" w:hAnsi="Arial" w:cs="Arial"/>
                <w:b/>
              </w:rPr>
              <w:t>pupillage/work-based learning</w:t>
            </w:r>
            <w:r w:rsidRPr="00EE0886">
              <w:rPr>
                <w:rFonts w:ascii="Arial" w:hAnsi="Arial" w:cs="Arial"/>
                <w:b/>
              </w:rPr>
              <w:t xml:space="preserve"> </w:t>
            </w:r>
          </w:p>
        </w:tc>
        <w:tc>
          <w:tcPr>
            <w:tcW w:w="5362" w:type="dxa"/>
          </w:tcPr>
          <w:p w14:paraId="1219BD80" w14:textId="77777777" w:rsidR="001842F6" w:rsidRPr="00EE0886" w:rsidRDefault="001842F6" w:rsidP="00EE0886">
            <w:pPr>
              <w:pStyle w:val="Style1"/>
              <w:numPr>
                <w:ilvl w:val="0"/>
                <w:numId w:val="0"/>
              </w:numPr>
              <w:rPr>
                <w:rFonts w:ascii="Arial" w:hAnsi="Arial" w:cs="Arial"/>
              </w:rPr>
            </w:pPr>
            <w:r w:rsidRPr="00EE0886">
              <w:rPr>
                <w:rFonts w:ascii="Arial" w:hAnsi="Arial" w:cs="Arial"/>
              </w:rPr>
              <w:t>Appl</w:t>
            </w:r>
            <w:r w:rsidR="00A96AAB" w:rsidRPr="00EE0886">
              <w:rPr>
                <w:rFonts w:ascii="Arial" w:hAnsi="Arial" w:cs="Arial"/>
              </w:rPr>
              <w:t xml:space="preserve">ications for reductions in </w:t>
            </w:r>
            <w:r w:rsidR="00C07B43">
              <w:rPr>
                <w:rFonts w:ascii="Arial" w:hAnsi="Arial" w:cs="Arial"/>
              </w:rPr>
              <w:t>pupillage/work-based learning</w:t>
            </w:r>
            <w:r w:rsidR="00A96AAB" w:rsidRPr="00EE0886">
              <w:rPr>
                <w:rFonts w:ascii="Arial" w:hAnsi="Arial" w:cs="Arial"/>
              </w:rPr>
              <w:t xml:space="preserve"> </w:t>
            </w:r>
            <w:r w:rsidR="00CE0F1D" w:rsidRPr="00EE0886">
              <w:rPr>
                <w:rFonts w:ascii="Arial" w:hAnsi="Arial" w:cs="Arial"/>
              </w:rPr>
              <w:t xml:space="preserve">(including possible exemption from </w:t>
            </w:r>
            <w:r w:rsidR="00C07B43">
              <w:rPr>
                <w:rFonts w:ascii="Arial" w:hAnsi="Arial" w:cs="Arial"/>
              </w:rPr>
              <w:t>pupillage/work-based learning</w:t>
            </w:r>
            <w:r w:rsidR="00CE0F1D" w:rsidRPr="00EE0886">
              <w:rPr>
                <w:rFonts w:ascii="Arial" w:hAnsi="Arial" w:cs="Arial"/>
              </w:rPr>
              <w:t xml:space="preserve">) </w:t>
            </w:r>
            <w:r w:rsidR="00A96AAB" w:rsidRPr="00EE0886">
              <w:rPr>
                <w:rFonts w:ascii="Arial" w:hAnsi="Arial" w:cs="Arial"/>
              </w:rPr>
              <w:t xml:space="preserve">based on experience gained outside the usual </w:t>
            </w:r>
            <w:r w:rsidR="00C07B43">
              <w:rPr>
                <w:rFonts w:ascii="Arial" w:hAnsi="Arial" w:cs="Arial"/>
              </w:rPr>
              <w:t>pupillage/work-based learning</w:t>
            </w:r>
            <w:r w:rsidR="00A96AAB" w:rsidRPr="00EE0886">
              <w:rPr>
                <w:rFonts w:ascii="Arial" w:hAnsi="Arial" w:cs="Arial"/>
              </w:rPr>
              <w:t xml:space="preserve"> structure </w:t>
            </w:r>
          </w:p>
        </w:tc>
      </w:tr>
      <w:tr w:rsidR="000D1CA4" w:rsidRPr="00EE0886" w14:paraId="05F2CBD5" w14:textId="77777777" w:rsidTr="00902673">
        <w:tc>
          <w:tcPr>
            <w:tcW w:w="3710" w:type="dxa"/>
          </w:tcPr>
          <w:p w14:paraId="693F1DC2" w14:textId="77777777" w:rsidR="000D1CA4" w:rsidRPr="00EE0886" w:rsidRDefault="002B6F53">
            <w:pPr>
              <w:pStyle w:val="ListLegal1"/>
              <w:tabs>
                <w:tab w:val="clear" w:pos="624"/>
              </w:tabs>
              <w:ind w:left="374" w:hanging="374"/>
              <w:rPr>
                <w:rFonts w:ascii="Arial" w:hAnsi="Arial" w:cs="Arial"/>
                <w:b/>
              </w:rPr>
            </w:pPr>
            <w:r w:rsidRPr="00EE0886">
              <w:rPr>
                <w:rFonts w:ascii="Arial" w:hAnsi="Arial" w:cs="Arial"/>
                <w:b/>
              </w:rPr>
              <w:t xml:space="preserve">Breaks in and late commencement of </w:t>
            </w:r>
            <w:r w:rsidR="00C07B43">
              <w:rPr>
                <w:rFonts w:ascii="Arial" w:hAnsi="Arial" w:cs="Arial"/>
                <w:b/>
              </w:rPr>
              <w:t>pupillage/work-based learning</w:t>
            </w:r>
            <w:r w:rsidRPr="00EE0886">
              <w:rPr>
                <w:rFonts w:ascii="Arial" w:hAnsi="Arial" w:cs="Arial"/>
                <w:b/>
              </w:rPr>
              <w:t xml:space="preserve"> </w:t>
            </w:r>
          </w:p>
        </w:tc>
        <w:tc>
          <w:tcPr>
            <w:tcW w:w="5362" w:type="dxa"/>
          </w:tcPr>
          <w:p w14:paraId="35659B75" w14:textId="77777777" w:rsidR="002B6F53" w:rsidRPr="00EE0886" w:rsidRDefault="002B6F53" w:rsidP="00EE0886">
            <w:pPr>
              <w:pStyle w:val="Style1"/>
              <w:numPr>
                <w:ilvl w:val="0"/>
                <w:numId w:val="0"/>
              </w:numPr>
              <w:rPr>
                <w:rFonts w:ascii="Arial" w:hAnsi="Arial" w:cs="Arial"/>
              </w:rPr>
            </w:pPr>
            <w:r w:rsidRPr="00EE0886">
              <w:rPr>
                <w:rFonts w:ascii="Arial" w:hAnsi="Arial" w:cs="Arial"/>
              </w:rPr>
              <w:t xml:space="preserve">Applications for permission: </w:t>
            </w:r>
          </w:p>
          <w:p w14:paraId="16099FBD" w14:textId="77777777" w:rsidR="002B6F53" w:rsidRPr="00EE0886" w:rsidRDefault="002B6F53" w:rsidP="00EE0886">
            <w:pPr>
              <w:pStyle w:val="Style1"/>
              <w:numPr>
                <w:ilvl w:val="0"/>
                <w:numId w:val="5"/>
              </w:numPr>
              <w:tabs>
                <w:tab w:val="clear" w:pos="1440"/>
              </w:tabs>
              <w:ind w:left="453"/>
              <w:rPr>
                <w:rFonts w:ascii="Arial" w:hAnsi="Arial" w:cs="Arial"/>
              </w:rPr>
            </w:pPr>
            <w:r w:rsidRPr="00EE0886">
              <w:rPr>
                <w:rFonts w:ascii="Arial" w:hAnsi="Arial" w:cs="Arial"/>
              </w:rPr>
              <w:t xml:space="preserve">To commence </w:t>
            </w:r>
            <w:r w:rsidR="00C07B43">
              <w:rPr>
                <w:rFonts w:ascii="Arial" w:hAnsi="Arial" w:cs="Arial"/>
              </w:rPr>
              <w:t>pupillage/work-based learning</w:t>
            </w:r>
            <w:r w:rsidRPr="00EE0886">
              <w:rPr>
                <w:rFonts w:ascii="Arial" w:hAnsi="Arial" w:cs="Arial"/>
              </w:rPr>
              <w:t xml:space="preserve"> more than </w:t>
            </w:r>
            <w:r w:rsidR="0028133A">
              <w:rPr>
                <w:rFonts w:ascii="Arial" w:hAnsi="Arial" w:cs="Arial"/>
              </w:rPr>
              <w:t>five</w:t>
            </w:r>
            <w:r w:rsidRPr="00EE0886">
              <w:rPr>
                <w:rFonts w:ascii="Arial" w:hAnsi="Arial" w:cs="Arial"/>
              </w:rPr>
              <w:t xml:space="preserve"> years after completing the Vocational </w:t>
            </w:r>
            <w:r w:rsidR="00C07B43">
              <w:rPr>
                <w:rFonts w:ascii="Arial" w:hAnsi="Arial" w:cs="Arial"/>
              </w:rPr>
              <w:t>Component</w:t>
            </w:r>
          </w:p>
          <w:p w14:paraId="0A41CD09" w14:textId="77777777" w:rsidR="002B6F53" w:rsidRPr="00EE0886" w:rsidRDefault="002B6F53" w:rsidP="00E01EA3">
            <w:pPr>
              <w:pStyle w:val="Style1"/>
              <w:numPr>
                <w:ilvl w:val="0"/>
                <w:numId w:val="5"/>
              </w:numPr>
              <w:tabs>
                <w:tab w:val="clear" w:pos="1440"/>
              </w:tabs>
              <w:spacing w:before="240"/>
              <w:ind w:left="448" w:hanging="357"/>
              <w:rPr>
                <w:rFonts w:ascii="Arial" w:hAnsi="Arial" w:cs="Arial"/>
              </w:rPr>
            </w:pPr>
            <w:r w:rsidRPr="00EE0886">
              <w:rPr>
                <w:rFonts w:ascii="Arial" w:hAnsi="Arial" w:cs="Arial"/>
              </w:rPr>
              <w:t xml:space="preserve">To take a break of more than </w:t>
            </w:r>
            <w:r w:rsidR="0028133A">
              <w:rPr>
                <w:rFonts w:ascii="Arial" w:hAnsi="Arial" w:cs="Arial"/>
              </w:rPr>
              <w:t>two</w:t>
            </w:r>
            <w:r w:rsidRPr="00EE0886">
              <w:rPr>
                <w:rFonts w:ascii="Arial" w:hAnsi="Arial" w:cs="Arial"/>
              </w:rPr>
              <w:t xml:space="preserve"> weeks in the</w:t>
            </w:r>
            <w:r w:rsidR="00CE0F1D" w:rsidRPr="00EE0886">
              <w:rPr>
                <w:rFonts w:ascii="Arial" w:hAnsi="Arial" w:cs="Arial"/>
              </w:rPr>
              <w:t xml:space="preserve"> non-practising period of </w:t>
            </w:r>
            <w:r w:rsidR="00C07B43">
              <w:rPr>
                <w:rFonts w:ascii="Arial" w:hAnsi="Arial" w:cs="Arial"/>
              </w:rPr>
              <w:t>pupillage/work-based learning</w:t>
            </w:r>
            <w:r w:rsidRPr="00EE0886">
              <w:rPr>
                <w:rFonts w:ascii="Arial" w:hAnsi="Arial" w:cs="Arial"/>
              </w:rPr>
              <w:t xml:space="preserve"> </w:t>
            </w:r>
          </w:p>
          <w:p w14:paraId="19638EAA" w14:textId="77777777" w:rsidR="002B6F53" w:rsidRPr="00EE0886" w:rsidRDefault="002B6F53" w:rsidP="00EE0886">
            <w:pPr>
              <w:pStyle w:val="Style1"/>
              <w:numPr>
                <w:ilvl w:val="0"/>
                <w:numId w:val="5"/>
              </w:numPr>
              <w:tabs>
                <w:tab w:val="clear" w:pos="1440"/>
              </w:tabs>
              <w:ind w:left="453"/>
              <w:rPr>
                <w:rFonts w:ascii="Arial" w:hAnsi="Arial" w:cs="Arial"/>
              </w:rPr>
            </w:pPr>
            <w:r w:rsidRPr="00EE0886">
              <w:rPr>
                <w:rFonts w:ascii="Arial" w:hAnsi="Arial" w:cs="Arial"/>
              </w:rPr>
              <w:lastRenderedPageBreak/>
              <w:t xml:space="preserve">To commence the practising six months of </w:t>
            </w:r>
            <w:r w:rsidR="00C07B43">
              <w:rPr>
                <w:rFonts w:ascii="Arial" w:hAnsi="Arial" w:cs="Arial"/>
              </w:rPr>
              <w:t>pupillage/work-based learning</w:t>
            </w:r>
            <w:r w:rsidRPr="00EE0886">
              <w:rPr>
                <w:rFonts w:ascii="Arial" w:hAnsi="Arial" w:cs="Arial"/>
              </w:rPr>
              <w:t xml:space="preserve"> more than 12 months after completion of the non-practising six months </w:t>
            </w:r>
          </w:p>
          <w:p w14:paraId="1B64D2AC" w14:textId="77777777" w:rsidR="000D1CA4" w:rsidRPr="00EE0886" w:rsidRDefault="002B6F53" w:rsidP="0028133A">
            <w:pPr>
              <w:pStyle w:val="Style1"/>
              <w:numPr>
                <w:ilvl w:val="0"/>
                <w:numId w:val="5"/>
              </w:numPr>
              <w:tabs>
                <w:tab w:val="clear" w:pos="1440"/>
              </w:tabs>
              <w:ind w:left="453"/>
              <w:rPr>
                <w:rFonts w:ascii="Arial" w:hAnsi="Arial" w:cs="Arial"/>
              </w:rPr>
            </w:pPr>
            <w:r w:rsidRPr="00EE0886">
              <w:rPr>
                <w:rFonts w:ascii="Arial" w:hAnsi="Arial" w:cs="Arial"/>
              </w:rPr>
              <w:t xml:space="preserve">To split the practising period of </w:t>
            </w:r>
            <w:r w:rsidR="00C07B43">
              <w:rPr>
                <w:rFonts w:ascii="Arial" w:hAnsi="Arial" w:cs="Arial"/>
              </w:rPr>
              <w:t>pupillage/work-based learning</w:t>
            </w:r>
            <w:r w:rsidRPr="00EE0886">
              <w:rPr>
                <w:rFonts w:ascii="Arial" w:hAnsi="Arial" w:cs="Arial"/>
              </w:rPr>
              <w:t xml:space="preserve"> so that it would end more than </w:t>
            </w:r>
            <w:r w:rsidR="0028133A">
              <w:rPr>
                <w:rFonts w:ascii="Arial" w:hAnsi="Arial" w:cs="Arial"/>
              </w:rPr>
              <w:t>nine</w:t>
            </w:r>
            <w:r w:rsidRPr="00EE0886">
              <w:rPr>
                <w:rFonts w:ascii="Arial" w:hAnsi="Arial" w:cs="Arial"/>
              </w:rPr>
              <w:t xml:space="preserve"> months after it started</w:t>
            </w:r>
          </w:p>
        </w:tc>
      </w:tr>
      <w:tr w:rsidR="001842F6" w:rsidRPr="00EE0886" w14:paraId="031224B3" w14:textId="77777777" w:rsidTr="00902673">
        <w:tc>
          <w:tcPr>
            <w:tcW w:w="3710" w:type="dxa"/>
          </w:tcPr>
          <w:p w14:paraId="4E825876" w14:textId="77777777" w:rsidR="001842F6" w:rsidRPr="00EE0886" w:rsidRDefault="002B6F53">
            <w:pPr>
              <w:pStyle w:val="ListLegal1"/>
              <w:tabs>
                <w:tab w:val="clear" w:pos="624"/>
              </w:tabs>
              <w:ind w:left="374" w:hanging="374"/>
              <w:rPr>
                <w:rFonts w:ascii="Arial" w:hAnsi="Arial" w:cs="Arial"/>
                <w:b/>
              </w:rPr>
            </w:pPr>
            <w:r w:rsidRPr="00EE0886">
              <w:rPr>
                <w:rFonts w:ascii="Arial" w:hAnsi="Arial" w:cs="Arial"/>
                <w:b/>
              </w:rPr>
              <w:lastRenderedPageBreak/>
              <w:t xml:space="preserve">Retrospective Registration of </w:t>
            </w:r>
            <w:r w:rsidR="00C07B43">
              <w:rPr>
                <w:rFonts w:ascii="Arial" w:hAnsi="Arial" w:cs="Arial"/>
                <w:b/>
              </w:rPr>
              <w:t>Pupillage/work-based learning</w:t>
            </w:r>
            <w:r w:rsidRPr="00EE0886">
              <w:rPr>
                <w:rFonts w:ascii="Arial" w:hAnsi="Arial" w:cs="Arial"/>
                <w:b/>
              </w:rPr>
              <w:t xml:space="preserve"> </w:t>
            </w:r>
          </w:p>
        </w:tc>
        <w:tc>
          <w:tcPr>
            <w:tcW w:w="5362" w:type="dxa"/>
          </w:tcPr>
          <w:p w14:paraId="7988758A" w14:textId="77777777" w:rsidR="00D31888" w:rsidRPr="00EE0886" w:rsidRDefault="002B6F53" w:rsidP="00EE0886">
            <w:pPr>
              <w:pStyle w:val="Style1"/>
              <w:numPr>
                <w:ilvl w:val="0"/>
                <w:numId w:val="0"/>
              </w:numPr>
              <w:rPr>
                <w:rFonts w:ascii="Arial" w:hAnsi="Arial" w:cs="Arial"/>
              </w:rPr>
            </w:pPr>
            <w:r w:rsidRPr="00EE0886">
              <w:rPr>
                <w:rFonts w:ascii="Arial" w:hAnsi="Arial" w:cs="Arial"/>
              </w:rPr>
              <w:t xml:space="preserve">Applications for permission to have a relevant period of </w:t>
            </w:r>
            <w:r w:rsidR="00C07B43">
              <w:rPr>
                <w:rFonts w:ascii="Arial" w:hAnsi="Arial" w:cs="Arial"/>
              </w:rPr>
              <w:t>pupillage/work-based learning</w:t>
            </w:r>
            <w:r w:rsidRPr="00EE0886">
              <w:rPr>
                <w:rFonts w:ascii="Arial" w:hAnsi="Arial" w:cs="Arial"/>
              </w:rPr>
              <w:t xml:space="preserve"> treated as having commenced other than on the date of receipt of the application for registration</w:t>
            </w:r>
          </w:p>
        </w:tc>
      </w:tr>
    </w:tbl>
    <w:p w14:paraId="727FE003" w14:textId="77777777" w:rsidR="00CD058C" w:rsidRPr="00EE0886" w:rsidRDefault="00CD058C">
      <w:pPr>
        <w:pStyle w:val="ListLegal1"/>
        <w:numPr>
          <w:ilvl w:val="0"/>
          <w:numId w:val="0"/>
        </w:numPr>
        <w:rPr>
          <w:rFonts w:ascii="Arial" w:hAnsi="Arial" w:cs="Arial"/>
          <w:b/>
        </w:rPr>
      </w:pPr>
    </w:p>
    <w:p w14:paraId="2EC1B519" w14:textId="77777777" w:rsidR="00CD058C" w:rsidRPr="00EE0886" w:rsidRDefault="00CD058C">
      <w:pPr>
        <w:pStyle w:val="ListLegal1"/>
        <w:numPr>
          <w:ilvl w:val="0"/>
          <w:numId w:val="0"/>
        </w:numPr>
        <w:rPr>
          <w:rFonts w:ascii="Arial" w:hAnsi="Arial" w:cs="Arial"/>
          <w:b/>
        </w:rPr>
      </w:pPr>
    </w:p>
    <w:p w14:paraId="584D4A09" w14:textId="77777777" w:rsidR="004C38A1" w:rsidRPr="00EE0886" w:rsidRDefault="004C38A1">
      <w:pPr>
        <w:spacing w:before="0" w:after="0" w:line="240" w:lineRule="auto"/>
        <w:rPr>
          <w:rFonts w:ascii="Arial" w:hAnsi="Arial" w:cs="Arial"/>
          <w:bCs/>
          <w:strike/>
        </w:rPr>
      </w:pPr>
      <w:r w:rsidRPr="00EE0886">
        <w:rPr>
          <w:rFonts w:ascii="Arial" w:hAnsi="Arial" w:cs="Arial"/>
          <w:bCs/>
          <w:strike/>
        </w:rPr>
        <w:br w:type="page"/>
      </w:r>
    </w:p>
    <w:p w14:paraId="281E1FD3" w14:textId="682450C9" w:rsidR="004C38A1" w:rsidRDefault="004C38A1" w:rsidP="00670219">
      <w:pPr>
        <w:pStyle w:val="ListLegal1"/>
        <w:numPr>
          <w:ilvl w:val="0"/>
          <w:numId w:val="22"/>
        </w:numPr>
        <w:tabs>
          <w:tab w:val="left" w:pos="720"/>
        </w:tabs>
        <w:spacing w:before="0" w:after="0"/>
        <w:rPr>
          <w:rFonts w:ascii="Arial" w:hAnsi="Arial" w:cs="Arial"/>
          <w:b/>
        </w:rPr>
      </w:pPr>
      <w:r w:rsidRPr="00EE0886">
        <w:rPr>
          <w:rFonts w:ascii="Arial" w:hAnsi="Arial" w:cs="Arial"/>
          <w:b/>
        </w:rPr>
        <w:lastRenderedPageBreak/>
        <w:t xml:space="preserve">Guidance Notes – General Procedure for applications and </w:t>
      </w:r>
      <w:proofErr w:type="gramStart"/>
      <w:r w:rsidRPr="00EE0886">
        <w:rPr>
          <w:rFonts w:ascii="Arial" w:hAnsi="Arial" w:cs="Arial"/>
          <w:b/>
        </w:rPr>
        <w:t>appeals</w:t>
      </w:r>
      <w:proofErr w:type="gramEnd"/>
    </w:p>
    <w:p w14:paraId="62260896" w14:textId="77777777" w:rsidR="00670219" w:rsidRPr="00EE0886" w:rsidRDefault="00670219" w:rsidP="00670219">
      <w:pPr>
        <w:pStyle w:val="ListLegal1"/>
        <w:numPr>
          <w:ilvl w:val="0"/>
          <w:numId w:val="0"/>
        </w:numPr>
        <w:tabs>
          <w:tab w:val="left" w:pos="720"/>
        </w:tabs>
        <w:spacing w:before="0" w:after="0"/>
        <w:ind w:left="360"/>
        <w:rPr>
          <w:rFonts w:ascii="Arial" w:hAnsi="Arial" w:cs="Arial"/>
          <w:b/>
        </w:rPr>
      </w:pPr>
    </w:p>
    <w:p w14:paraId="63549D34" w14:textId="3596A8F8" w:rsidR="00DB5018" w:rsidRPr="00DB5018" w:rsidRDefault="002B3C1C" w:rsidP="00DB5018">
      <w:pPr>
        <w:tabs>
          <w:tab w:val="num" w:pos="624"/>
        </w:tabs>
        <w:rPr>
          <w:rFonts w:ascii="Arial" w:hAnsi="Arial" w:cs="Arial"/>
          <w:b/>
        </w:rPr>
      </w:pPr>
      <w:r>
        <w:rPr>
          <w:rFonts w:ascii="Arial" w:hAnsi="Arial" w:cs="Arial"/>
          <w:b/>
        </w:rPr>
        <w:t>1</w:t>
      </w:r>
      <w:r>
        <w:rPr>
          <w:rFonts w:ascii="Arial" w:hAnsi="Arial" w:cs="Arial"/>
          <w:b/>
        </w:rPr>
        <w:tab/>
      </w:r>
      <w:r w:rsidR="00DB5018" w:rsidRPr="00DB5018">
        <w:rPr>
          <w:rFonts w:ascii="Arial" w:hAnsi="Arial" w:cs="Arial"/>
          <w:b/>
        </w:rPr>
        <w:t>General</w:t>
      </w:r>
    </w:p>
    <w:p w14:paraId="401FAFD4" w14:textId="17095D58" w:rsidR="00DB5018" w:rsidRPr="00DB5018" w:rsidRDefault="002B3C1C" w:rsidP="002B3C1C">
      <w:pPr>
        <w:ind w:left="1418" w:hanging="709"/>
        <w:rPr>
          <w:rFonts w:ascii="Arial" w:hAnsi="Arial" w:cs="Arial"/>
        </w:rPr>
      </w:pPr>
      <w:r>
        <w:rPr>
          <w:rFonts w:ascii="Arial" w:hAnsi="Arial" w:cs="Arial"/>
        </w:rPr>
        <w:t>1.1</w:t>
      </w:r>
      <w:r>
        <w:rPr>
          <w:rFonts w:ascii="Arial" w:hAnsi="Arial" w:cs="Arial"/>
        </w:rPr>
        <w:tab/>
      </w:r>
      <w:r w:rsidR="00DB5018" w:rsidRPr="00DB5018">
        <w:rPr>
          <w:rFonts w:ascii="Arial" w:hAnsi="Arial" w:cs="Arial"/>
        </w:rPr>
        <w:t>In these Notes, the Bar Standards Board and its staff are referred to as the “the BSB”. The BSB Handbook is referred to as “the Handbook”.</w:t>
      </w:r>
    </w:p>
    <w:p w14:paraId="1AA92CFD" w14:textId="5D4EAB9E" w:rsidR="00DB5018" w:rsidRPr="00DB5018" w:rsidRDefault="002B3C1C" w:rsidP="002B3C1C">
      <w:pPr>
        <w:ind w:left="1418" w:hanging="709"/>
        <w:rPr>
          <w:rFonts w:ascii="Arial" w:hAnsi="Arial" w:cs="Arial"/>
        </w:rPr>
      </w:pPr>
      <w:r>
        <w:rPr>
          <w:rFonts w:ascii="Arial" w:hAnsi="Arial" w:cs="Arial"/>
        </w:rPr>
        <w:t>1.2</w:t>
      </w:r>
      <w:r>
        <w:rPr>
          <w:rFonts w:ascii="Arial" w:hAnsi="Arial" w:cs="Arial"/>
        </w:rPr>
        <w:tab/>
      </w:r>
      <w:r w:rsidR="00DB5018" w:rsidRPr="00DB5018">
        <w:rPr>
          <w:rFonts w:ascii="Arial" w:hAnsi="Arial" w:cs="Arial"/>
        </w:rPr>
        <w:t>These Notes which the BSB applies in considering applications and should be read carefully and alongside the Handbook.</w:t>
      </w:r>
    </w:p>
    <w:p w14:paraId="672F98A2" w14:textId="0BC11CCA" w:rsidR="00DB5018" w:rsidRPr="00DB5018" w:rsidRDefault="002B3C1C" w:rsidP="00DB5018">
      <w:pPr>
        <w:pStyle w:val="ListLegal1"/>
        <w:numPr>
          <w:ilvl w:val="0"/>
          <w:numId w:val="0"/>
        </w:numPr>
        <w:rPr>
          <w:rFonts w:ascii="Arial" w:hAnsi="Arial" w:cs="Arial"/>
          <w:b/>
          <w:bCs/>
        </w:rPr>
      </w:pPr>
      <w:r>
        <w:rPr>
          <w:rFonts w:ascii="Arial" w:hAnsi="Arial" w:cs="Arial"/>
          <w:b/>
          <w:bCs/>
        </w:rPr>
        <w:t>2</w:t>
      </w:r>
      <w:r>
        <w:rPr>
          <w:rFonts w:ascii="Arial" w:hAnsi="Arial" w:cs="Arial"/>
          <w:b/>
          <w:bCs/>
        </w:rPr>
        <w:tab/>
      </w:r>
      <w:r w:rsidR="00DB5018" w:rsidRPr="00DB5018">
        <w:rPr>
          <w:rFonts w:ascii="Arial" w:hAnsi="Arial" w:cs="Arial"/>
          <w:b/>
          <w:bCs/>
        </w:rPr>
        <w:t>Application Process</w:t>
      </w:r>
    </w:p>
    <w:p w14:paraId="27FF7DEF" w14:textId="2347B4B6"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2.1</w:t>
      </w:r>
      <w:r>
        <w:rPr>
          <w:rFonts w:ascii="Arial" w:hAnsi="Arial" w:cs="Arial"/>
        </w:rPr>
        <w:tab/>
      </w:r>
      <w:r w:rsidR="00DB5018" w:rsidRPr="00DB5018">
        <w:rPr>
          <w:rFonts w:ascii="Arial" w:hAnsi="Arial" w:cs="Arial"/>
        </w:rPr>
        <w:t xml:space="preserve">Applications must be made on the appropriate application form. Please return the completed application form with accompanying documentation and payment of the application fee to </w:t>
      </w:r>
      <w:hyperlink r:id="rId10" w:history="1">
        <w:r w:rsidR="00DB5018" w:rsidRPr="00DB5018">
          <w:rPr>
            <w:rStyle w:val="Hyperlink"/>
            <w:rFonts w:ascii="Arial" w:hAnsi="Arial" w:cs="Arial"/>
          </w:rPr>
          <w:t>authorisations@barstandardsboard.org.uk</w:t>
        </w:r>
      </w:hyperlink>
      <w:r w:rsidR="00DB5018" w:rsidRPr="00DB5018">
        <w:rPr>
          <w:rFonts w:ascii="Arial" w:hAnsi="Arial" w:cs="Arial"/>
        </w:rPr>
        <w:t xml:space="preserve">. If you are unable to submit your application by email, please contact us for further guidance. </w:t>
      </w:r>
    </w:p>
    <w:p w14:paraId="0F8EEFB3" w14:textId="33A988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2.2</w:t>
      </w:r>
      <w:r>
        <w:rPr>
          <w:rFonts w:ascii="Arial" w:hAnsi="Arial" w:cs="Arial"/>
        </w:rPr>
        <w:tab/>
      </w:r>
      <w:r w:rsidR="00DB5018" w:rsidRPr="00DB5018">
        <w:rPr>
          <w:rFonts w:ascii="Arial" w:hAnsi="Arial" w:cs="Arial"/>
        </w:rPr>
        <w:t xml:space="preserve">All applications contain a declaration that the applicant has read, understood, and complied with these Criteria and Guidelines. </w:t>
      </w:r>
    </w:p>
    <w:p w14:paraId="798E7081" w14:textId="6B5AE558"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2.3</w:t>
      </w:r>
      <w:r>
        <w:rPr>
          <w:rFonts w:ascii="Arial" w:hAnsi="Arial" w:cs="Arial"/>
        </w:rPr>
        <w:tab/>
      </w:r>
      <w:r w:rsidR="00DB5018" w:rsidRPr="00DB5018">
        <w:rPr>
          <w:rFonts w:ascii="Arial" w:hAnsi="Arial" w:cs="Arial"/>
        </w:rPr>
        <w:t>The declaration must be completed with a hand-written signature. If you have no access to scan and print the application form - please write out the declaration from the application form by hand, sign it, take a photo of the document and email that to us as evidence of your handwritten signature.</w:t>
      </w:r>
    </w:p>
    <w:p w14:paraId="687EF3D4" w14:textId="3DD51530" w:rsidR="00DB5018" w:rsidRPr="00DB5018" w:rsidRDefault="002B3C1C" w:rsidP="002B3C1C">
      <w:pPr>
        <w:tabs>
          <w:tab w:val="num" w:pos="1418"/>
        </w:tabs>
        <w:ind w:left="1418" w:hanging="709"/>
        <w:rPr>
          <w:rFonts w:ascii="Arial" w:hAnsi="Arial" w:cs="Arial"/>
        </w:rPr>
      </w:pPr>
      <w:r>
        <w:rPr>
          <w:rFonts w:ascii="Arial" w:hAnsi="Arial" w:cs="Arial"/>
        </w:rPr>
        <w:t>2.4</w:t>
      </w:r>
      <w:r>
        <w:rPr>
          <w:rFonts w:ascii="Arial" w:hAnsi="Arial" w:cs="Arial"/>
        </w:rPr>
        <w:tab/>
      </w:r>
      <w:r w:rsidR="00DB5018" w:rsidRPr="00DB5018">
        <w:rPr>
          <w:rFonts w:ascii="Arial" w:hAnsi="Arial" w:cs="Arial"/>
        </w:rPr>
        <w:t xml:space="preserve">Applications are considered and determined under the powers of the Bar Standards Board. The Bar Standards Board has delegated to BSB staff the ability to take decisions within the criteria and guidelines set out in this document. </w:t>
      </w:r>
    </w:p>
    <w:p w14:paraId="695D0CAA" w14:textId="536D200E" w:rsidR="00DB5018" w:rsidRPr="00DB5018" w:rsidRDefault="002B3C1C" w:rsidP="002B3C1C">
      <w:pPr>
        <w:pStyle w:val="ListLegal2"/>
        <w:numPr>
          <w:ilvl w:val="0"/>
          <w:numId w:val="0"/>
        </w:numPr>
        <w:tabs>
          <w:tab w:val="num" w:pos="1418"/>
        </w:tabs>
        <w:ind w:left="1418" w:hanging="709"/>
        <w:rPr>
          <w:rFonts w:ascii="Arial" w:hAnsi="Arial" w:cs="Arial"/>
        </w:rPr>
      </w:pPr>
      <w:r>
        <w:rPr>
          <w:rFonts w:ascii="Arial" w:hAnsi="Arial" w:cs="Arial"/>
        </w:rPr>
        <w:t>2.5</w:t>
      </w:r>
      <w:r>
        <w:rPr>
          <w:rFonts w:ascii="Arial" w:hAnsi="Arial" w:cs="Arial"/>
        </w:rPr>
        <w:tab/>
      </w:r>
      <w:r w:rsidR="00DB5018" w:rsidRPr="00DB5018">
        <w:rPr>
          <w:rFonts w:ascii="Arial" w:hAnsi="Arial" w:cs="Arial"/>
        </w:rPr>
        <w:t>The BSB will consider all the circumstances of the application and will apply the guidelines set out in these Notes.</w:t>
      </w:r>
    </w:p>
    <w:p w14:paraId="31BBD13E" w14:textId="073FD352" w:rsidR="00DB5018" w:rsidRPr="00DB5018" w:rsidRDefault="002B3C1C" w:rsidP="002B3C1C">
      <w:pPr>
        <w:tabs>
          <w:tab w:val="num" w:pos="1418"/>
        </w:tabs>
        <w:ind w:left="1418" w:hanging="709"/>
        <w:rPr>
          <w:rFonts w:ascii="Arial" w:hAnsi="Arial" w:cs="Arial"/>
        </w:rPr>
      </w:pPr>
      <w:r>
        <w:rPr>
          <w:rFonts w:ascii="Arial" w:hAnsi="Arial" w:cs="Arial"/>
        </w:rPr>
        <w:t>2.6</w:t>
      </w:r>
      <w:r>
        <w:rPr>
          <w:rFonts w:ascii="Arial" w:hAnsi="Arial" w:cs="Arial"/>
        </w:rPr>
        <w:tab/>
      </w:r>
      <w:r w:rsidR="00DB5018" w:rsidRPr="00DB5018">
        <w:rPr>
          <w:rFonts w:ascii="Arial" w:hAnsi="Arial" w:cs="Arial"/>
        </w:rPr>
        <w:t>All applications will be acknowledged in writing upon receipt of the complete application form, relevant supporting documents, and payment of the application fee.</w:t>
      </w:r>
    </w:p>
    <w:p w14:paraId="0D56F831" w14:textId="6F542F01" w:rsidR="00DB5018" w:rsidRPr="00DB5018" w:rsidRDefault="002B3C1C" w:rsidP="002B3C1C">
      <w:pPr>
        <w:tabs>
          <w:tab w:val="num" w:pos="1418"/>
        </w:tabs>
        <w:ind w:left="1418" w:hanging="709"/>
        <w:rPr>
          <w:rFonts w:ascii="Arial" w:hAnsi="Arial" w:cs="Arial"/>
        </w:rPr>
      </w:pPr>
      <w:r>
        <w:rPr>
          <w:rFonts w:ascii="Arial" w:hAnsi="Arial" w:cs="Arial"/>
        </w:rPr>
        <w:t>2.7</w:t>
      </w:r>
      <w:r>
        <w:rPr>
          <w:rFonts w:ascii="Arial" w:hAnsi="Arial" w:cs="Arial"/>
        </w:rPr>
        <w:tab/>
      </w:r>
      <w:r w:rsidR="00DB5018" w:rsidRPr="00DB5018">
        <w:rPr>
          <w:rFonts w:ascii="Arial" w:hAnsi="Arial" w:cs="Arial"/>
        </w:rPr>
        <w:t xml:space="preserve">Please see our </w:t>
      </w:r>
      <w:hyperlink r:id="rId11" w:history="1">
        <w:r w:rsidR="00DB5018" w:rsidRPr="00DB5018">
          <w:rPr>
            <w:rStyle w:val="Hyperlink"/>
            <w:rFonts w:ascii="Arial" w:hAnsi="Arial" w:cs="Arial"/>
          </w:rPr>
          <w:t>Service Update page</w:t>
        </w:r>
      </w:hyperlink>
      <w:r w:rsidR="00DB5018" w:rsidRPr="00DB5018">
        <w:rPr>
          <w:rFonts w:ascii="Arial" w:hAnsi="Arial" w:cs="Arial"/>
        </w:rPr>
        <w:t xml:space="preserve"> for information and updates for all proposed or pending applications.</w:t>
      </w:r>
    </w:p>
    <w:p w14:paraId="62C6596E" w14:textId="77777777" w:rsidR="00670219" w:rsidRDefault="00670219" w:rsidP="00DB5018">
      <w:pPr>
        <w:rPr>
          <w:rFonts w:ascii="Arial" w:hAnsi="Arial" w:cs="Arial"/>
          <w:b/>
        </w:rPr>
      </w:pPr>
      <w:r>
        <w:rPr>
          <w:rFonts w:ascii="Arial" w:hAnsi="Arial" w:cs="Arial"/>
          <w:b/>
        </w:rPr>
        <w:br w:type="page"/>
      </w:r>
    </w:p>
    <w:p w14:paraId="5C7C19E9" w14:textId="6C9672FE" w:rsidR="00DB5018" w:rsidRPr="00DB5018" w:rsidRDefault="002B3C1C" w:rsidP="00DB5018">
      <w:pPr>
        <w:rPr>
          <w:rFonts w:ascii="Arial" w:hAnsi="Arial" w:cs="Arial"/>
          <w:b/>
        </w:rPr>
      </w:pPr>
      <w:r>
        <w:rPr>
          <w:rFonts w:ascii="Arial" w:hAnsi="Arial" w:cs="Arial"/>
          <w:b/>
        </w:rPr>
        <w:lastRenderedPageBreak/>
        <w:t>3</w:t>
      </w:r>
      <w:r>
        <w:rPr>
          <w:rFonts w:ascii="Arial" w:hAnsi="Arial" w:cs="Arial"/>
          <w:b/>
        </w:rPr>
        <w:tab/>
      </w:r>
      <w:r w:rsidR="00DB5018" w:rsidRPr="00DB5018">
        <w:rPr>
          <w:rFonts w:ascii="Arial" w:hAnsi="Arial" w:cs="Arial"/>
          <w:b/>
        </w:rPr>
        <w:t>Application Fee Payment</w:t>
      </w:r>
    </w:p>
    <w:p w14:paraId="3B098E36" w14:textId="7D8E3189" w:rsidR="00DB5018" w:rsidRPr="00DB5018" w:rsidRDefault="002B3C1C" w:rsidP="002B3C1C">
      <w:pPr>
        <w:ind w:left="1418" w:hanging="709"/>
        <w:rPr>
          <w:rFonts w:ascii="Arial" w:hAnsi="Arial" w:cs="Arial"/>
          <w:lang w:val="en-US"/>
        </w:rPr>
      </w:pPr>
      <w:r>
        <w:rPr>
          <w:rFonts w:ascii="Arial" w:hAnsi="Arial" w:cs="Arial"/>
        </w:rPr>
        <w:t>3.1</w:t>
      </w:r>
      <w:r>
        <w:rPr>
          <w:rFonts w:ascii="Arial" w:hAnsi="Arial" w:cs="Arial"/>
        </w:rPr>
        <w:tab/>
      </w:r>
      <w:r w:rsidR="00DB5018">
        <w:rPr>
          <w:rFonts w:ascii="Arial" w:hAnsi="Arial" w:cs="Arial"/>
        </w:rPr>
        <w:t>Our</w:t>
      </w:r>
      <w:r w:rsidR="00DB5018" w:rsidRPr="00DB5018">
        <w:rPr>
          <w:rFonts w:ascii="Arial" w:hAnsi="Arial" w:cs="Arial"/>
        </w:rPr>
        <w:t xml:space="preserve"> </w:t>
      </w:r>
      <w:hyperlink r:id="rId12" w:history="1">
        <w:r w:rsidR="00DB5018" w:rsidRPr="00DB5018">
          <w:rPr>
            <w:rStyle w:val="Hyperlink"/>
            <w:rFonts w:ascii="Arial" w:hAnsi="Arial" w:cs="Arial"/>
            <w:lang w:val="en-US"/>
          </w:rPr>
          <w:t>Policy on Application Fee Payments, Waivers and Refunds</w:t>
        </w:r>
      </w:hyperlink>
      <w:r w:rsidR="00DB5018" w:rsidRPr="00DB5018">
        <w:rPr>
          <w:rFonts w:ascii="Arial" w:hAnsi="Arial" w:cs="Arial"/>
          <w:lang w:val="en-US"/>
        </w:rPr>
        <w:t> includes guidance on:</w:t>
      </w:r>
    </w:p>
    <w:p w14:paraId="78A17386"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making application fee payments by bank transfer (BACS) or credit/debit card</w:t>
      </w:r>
    </w:p>
    <w:p w14:paraId="64D9C793"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fee waivers</w:t>
      </w:r>
    </w:p>
    <w:p w14:paraId="11CA41D3" w14:textId="77777777" w:rsidR="00DB5018" w:rsidRPr="00DB5018" w:rsidRDefault="00DB5018" w:rsidP="00DB5018">
      <w:pPr>
        <w:numPr>
          <w:ilvl w:val="0"/>
          <w:numId w:val="20"/>
        </w:numPr>
        <w:tabs>
          <w:tab w:val="num" w:pos="3023"/>
        </w:tabs>
        <w:rPr>
          <w:rFonts w:ascii="Arial" w:hAnsi="Arial" w:cs="Arial"/>
        </w:rPr>
      </w:pPr>
      <w:r w:rsidRPr="00DB5018">
        <w:rPr>
          <w:rFonts w:ascii="Arial" w:hAnsi="Arial" w:cs="Arial"/>
        </w:rPr>
        <w:t>refunds</w:t>
      </w:r>
    </w:p>
    <w:p w14:paraId="0BB5839E" w14:textId="6438B035" w:rsidR="00DB5018" w:rsidRPr="00DB5018" w:rsidRDefault="002B3C1C" w:rsidP="00DB5018">
      <w:pPr>
        <w:pStyle w:val="ListLegal1"/>
        <w:numPr>
          <w:ilvl w:val="0"/>
          <w:numId w:val="0"/>
        </w:numPr>
        <w:rPr>
          <w:rFonts w:ascii="Arial" w:hAnsi="Arial" w:cs="Arial"/>
        </w:rPr>
      </w:pPr>
      <w:r>
        <w:rPr>
          <w:rFonts w:ascii="Arial" w:hAnsi="Arial" w:cs="Arial"/>
          <w:b/>
          <w:bCs/>
        </w:rPr>
        <w:t>4</w:t>
      </w:r>
      <w:r>
        <w:rPr>
          <w:rFonts w:ascii="Arial" w:hAnsi="Arial" w:cs="Arial"/>
          <w:b/>
          <w:bCs/>
        </w:rPr>
        <w:tab/>
      </w:r>
      <w:r w:rsidR="00DB5018" w:rsidRPr="00DB5018">
        <w:rPr>
          <w:rFonts w:ascii="Arial" w:hAnsi="Arial" w:cs="Arial"/>
          <w:b/>
          <w:bCs/>
        </w:rPr>
        <w:t>Supporting Evidence</w:t>
      </w:r>
    </w:p>
    <w:p w14:paraId="4D86F660" w14:textId="2B78A7ED" w:rsidR="00DB5018" w:rsidRPr="00DB5018" w:rsidRDefault="002B3C1C" w:rsidP="002B3C1C">
      <w:pPr>
        <w:pStyle w:val="ListLegal2"/>
        <w:numPr>
          <w:ilvl w:val="0"/>
          <w:numId w:val="0"/>
        </w:numPr>
        <w:ind w:left="1418" w:hanging="709"/>
        <w:rPr>
          <w:rFonts w:ascii="Arial" w:hAnsi="Arial" w:cs="Arial"/>
        </w:rPr>
      </w:pPr>
      <w:r>
        <w:rPr>
          <w:rFonts w:ascii="Arial" w:hAnsi="Arial" w:cs="Arial"/>
        </w:rPr>
        <w:t>4.1</w:t>
      </w:r>
      <w:r>
        <w:rPr>
          <w:rFonts w:ascii="Arial" w:hAnsi="Arial" w:cs="Arial"/>
        </w:rPr>
        <w:tab/>
      </w:r>
      <w:r w:rsidR="00DB5018" w:rsidRPr="00DB5018">
        <w:rPr>
          <w:rFonts w:ascii="Arial" w:hAnsi="Arial" w:cs="Arial"/>
        </w:rPr>
        <w:t>An applicant must ensure that all supporting evidence is sent with the application form. We will accept copies of academic transcripts or professional confirmations emailed directly from the awarding body/regulator. If you are unable to provide documents by this method, please submit scans of your personal copies</w:t>
      </w:r>
      <w:r w:rsidR="00DB5018" w:rsidRPr="00DB5018">
        <w:rPr>
          <w:rFonts w:ascii="Arial" w:hAnsi="Arial" w:cs="Arial"/>
          <w:bCs/>
        </w:rPr>
        <w:t>. We may contact the awarding body/regulator of any scanned documents provided directly by you to verify their content.</w:t>
      </w:r>
    </w:p>
    <w:p w14:paraId="4DA6A0A2" w14:textId="2A30B075" w:rsidR="00DB5018" w:rsidRPr="00DB5018" w:rsidRDefault="002B3C1C" w:rsidP="002B3C1C">
      <w:pPr>
        <w:pStyle w:val="ListLegal2"/>
        <w:numPr>
          <w:ilvl w:val="0"/>
          <w:numId w:val="0"/>
        </w:numPr>
        <w:ind w:left="1418" w:hanging="709"/>
        <w:rPr>
          <w:rFonts w:ascii="Arial" w:hAnsi="Arial" w:cs="Arial"/>
        </w:rPr>
      </w:pPr>
      <w:r>
        <w:rPr>
          <w:rFonts w:ascii="Arial" w:hAnsi="Arial" w:cs="Arial"/>
        </w:rPr>
        <w:t>4.2</w:t>
      </w:r>
      <w:r>
        <w:rPr>
          <w:rFonts w:ascii="Arial" w:hAnsi="Arial" w:cs="Arial"/>
        </w:rPr>
        <w:tab/>
      </w:r>
      <w:r w:rsidR="00DB5018" w:rsidRPr="00DB5018">
        <w:rPr>
          <w:rFonts w:ascii="Arial" w:hAnsi="Arial" w:cs="Arial"/>
        </w:rPr>
        <w:t xml:space="preserve">An application will not be treated as “complete” until the application form, required supporting documentation and application fee have been received. The BSB may request further information or documentation be supplied in support of an application, but </w:t>
      </w:r>
      <w:r w:rsidR="00DB5018" w:rsidRPr="00DB5018">
        <w:rPr>
          <w:rFonts w:ascii="Arial" w:hAnsi="Arial" w:cs="Arial"/>
          <w:u w:val="single"/>
        </w:rPr>
        <w:t>it is the primary responsibility of the applicant to provide all relevant information and supporting evidence</w:t>
      </w:r>
      <w:r w:rsidR="00DB5018" w:rsidRPr="00DB5018">
        <w:rPr>
          <w:rFonts w:ascii="Arial" w:hAnsi="Arial" w:cs="Arial"/>
        </w:rPr>
        <w:t>.</w:t>
      </w:r>
    </w:p>
    <w:p w14:paraId="0C6D45F0" w14:textId="77777777" w:rsidR="00DB5018" w:rsidRPr="00DB5018" w:rsidRDefault="00DB5018" w:rsidP="002B3C1C">
      <w:pPr>
        <w:pStyle w:val="ListLegal2"/>
        <w:numPr>
          <w:ilvl w:val="0"/>
          <w:numId w:val="21"/>
        </w:numPr>
        <w:ind w:left="2127" w:hanging="567"/>
        <w:rPr>
          <w:rFonts w:ascii="Arial" w:hAnsi="Arial" w:cs="Arial"/>
        </w:rPr>
      </w:pPr>
      <w:r w:rsidRPr="00DB5018">
        <w:rPr>
          <w:rFonts w:ascii="Arial" w:hAnsi="Arial" w:cs="Arial"/>
        </w:rPr>
        <w:t>Applicants should exercise judgement when selecting supporting evidence and only provide documentation that is relevant to the criteria.</w:t>
      </w:r>
    </w:p>
    <w:p w14:paraId="5720CEEB" w14:textId="167F2C56" w:rsidR="00DB5018" w:rsidRPr="00DB5018" w:rsidRDefault="002B3C1C" w:rsidP="002B3C1C">
      <w:pPr>
        <w:pStyle w:val="ListLegal2"/>
        <w:numPr>
          <w:ilvl w:val="0"/>
          <w:numId w:val="0"/>
        </w:numPr>
        <w:ind w:left="1418" w:hanging="709"/>
        <w:rPr>
          <w:rFonts w:ascii="Arial" w:hAnsi="Arial" w:cs="Arial"/>
        </w:rPr>
      </w:pPr>
      <w:r>
        <w:rPr>
          <w:rFonts w:ascii="Arial" w:hAnsi="Arial" w:cs="Arial"/>
        </w:rPr>
        <w:t>4.3</w:t>
      </w:r>
      <w:r>
        <w:rPr>
          <w:rFonts w:ascii="Arial" w:hAnsi="Arial" w:cs="Arial"/>
        </w:rPr>
        <w:tab/>
      </w:r>
      <w:r w:rsidR="00DB5018" w:rsidRPr="00DB5018">
        <w:rPr>
          <w:rFonts w:ascii="Arial" w:hAnsi="Arial" w:cs="Arial"/>
        </w:rPr>
        <w:t xml:space="preserve">It is usually </w:t>
      </w:r>
      <w:r w:rsidR="00DB5018" w:rsidRPr="00DB5018">
        <w:rPr>
          <w:rFonts w:ascii="Arial" w:hAnsi="Arial" w:cs="Arial"/>
          <w:b/>
          <w:u w:val="single"/>
        </w:rPr>
        <w:t>not</w:t>
      </w:r>
      <w:r w:rsidR="00DB5018" w:rsidRPr="00DB5018">
        <w:rPr>
          <w:rFonts w:ascii="Arial" w:hAnsi="Arial" w:cs="Arial"/>
        </w:rPr>
        <w:t xml:space="preserve"> appropriate to supply examples of work with an application; however, if provided, please ensure that references to third parties (</w:t>
      </w:r>
      <w:proofErr w:type="gramStart"/>
      <w:r w:rsidR="00DB5018" w:rsidRPr="00DB5018">
        <w:rPr>
          <w:rFonts w:ascii="Arial" w:hAnsi="Arial" w:cs="Arial"/>
        </w:rPr>
        <w:t>eg</w:t>
      </w:r>
      <w:proofErr w:type="gramEnd"/>
      <w:r w:rsidR="00DB5018" w:rsidRPr="00DB5018">
        <w:rPr>
          <w:rFonts w:ascii="Arial" w:hAnsi="Arial" w:cs="Arial"/>
        </w:rPr>
        <w:t xml:space="preserve"> clients) are suitably redacted so as to ensure anonymity. </w:t>
      </w:r>
      <w:r w:rsidR="00DB5018" w:rsidRPr="00DB5018">
        <w:rPr>
          <w:rFonts w:ascii="Arial" w:hAnsi="Arial" w:cs="Arial"/>
          <w:u w:val="single"/>
        </w:rPr>
        <w:t>Any application that is supported by unredacted material will be returned to the applicant</w:t>
      </w:r>
      <w:r w:rsidR="00DB5018" w:rsidRPr="00DB5018">
        <w:rPr>
          <w:rFonts w:ascii="Arial" w:hAnsi="Arial" w:cs="Arial"/>
        </w:rPr>
        <w:t>.</w:t>
      </w:r>
    </w:p>
    <w:p w14:paraId="20AEF932" w14:textId="5BEAE2ED" w:rsidR="00DB5018" w:rsidRPr="00DB5018" w:rsidRDefault="002B3C1C" w:rsidP="002B3C1C">
      <w:pPr>
        <w:pStyle w:val="ListLegal2"/>
        <w:numPr>
          <w:ilvl w:val="0"/>
          <w:numId w:val="0"/>
        </w:numPr>
        <w:ind w:left="1418" w:hanging="709"/>
      </w:pPr>
      <w:r>
        <w:rPr>
          <w:rFonts w:ascii="Arial" w:hAnsi="Arial" w:cs="Arial"/>
        </w:rPr>
        <w:t>4.4</w:t>
      </w:r>
      <w:r>
        <w:rPr>
          <w:rFonts w:ascii="Arial" w:hAnsi="Arial" w:cs="Arial"/>
        </w:rPr>
        <w:tab/>
      </w:r>
      <w:r w:rsidR="00DB5018" w:rsidRPr="00DB5018">
        <w:rPr>
          <w:rFonts w:ascii="Arial" w:hAnsi="Arial" w:cs="Arial"/>
        </w:rPr>
        <w:t>The BSB will treat all applications and any supporting documentation provided in the strictest confidence.</w:t>
      </w:r>
    </w:p>
    <w:p w14:paraId="2C619A7F" w14:textId="77777777" w:rsidR="00670219" w:rsidRDefault="00670219" w:rsidP="00DB5018">
      <w:pPr>
        <w:pStyle w:val="ListLegal1"/>
        <w:numPr>
          <w:ilvl w:val="0"/>
          <w:numId w:val="0"/>
        </w:numPr>
        <w:rPr>
          <w:rFonts w:ascii="Arial" w:hAnsi="Arial" w:cs="Arial"/>
          <w:b/>
        </w:rPr>
      </w:pPr>
      <w:r>
        <w:rPr>
          <w:rFonts w:ascii="Arial" w:hAnsi="Arial" w:cs="Arial"/>
          <w:b/>
        </w:rPr>
        <w:br w:type="page"/>
      </w:r>
    </w:p>
    <w:p w14:paraId="5AC1793A" w14:textId="37D61E9F" w:rsidR="00DB5018" w:rsidRDefault="002B3C1C" w:rsidP="00DB5018">
      <w:pPr>
        <w:pStyle w:val="ListLegal1"/>
        <w:numPr>
          <w:ilvl w:val="0"/>
          <w:numId w:val="0"/>
        </w:numPr>
        <w:rPr>
          <w:rFonts w:ascii="Arial" w:hAnsi="Arial" w:cs="Arial"/>
          <w:b/>
        </w:rPr>
      </w:pPr>
      <w:r>
        <w:rPr>
          <w:rFonts w:ascii="Arial" w:hAnsi="Arial" w:cs="Arial"/>
          <w:b/>
        </w:rPr>
        <w:lastRenderedPageBreak/>
        <w:t>5</w:t>
      </w:r>
      <w:r>
        <w:rPr>
          <w:rFonts w:ascii="Arial" w:hAnsi="Arial" w:cs="Arial"/>
          <w:b/>
        </w:rPr>
        <w:tab/>
        <w:t>Reviews and Appeals</w:t>
      </w:r>
    </w:p>
    <w:p w14:paraId="53F71405" w14:textId="164FB09A"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5.1</w:t>
      </w:r>
      <w:r>
        <w:rPr>
          <w:rFonts w:ascii="Arial" w:hAnsi="Arial" w:cs="Arial"/>
          <w:bCs/>
        </w:rPr>
        <w:tab/>
      </w:r>
      <w:r w:rsidRPr="002B3C1C">
        <w:rPr>
          <w:rFonts w:ascii="Arial" w:hAnsi="Arial" w:cs="Arial"/>
          <w:bCs/>
        </w:rPr>
        <w:t xml:space="preserve">Any applicant who is dissatisfied with a decision may request a review of the decision.  </w:t>
      </w:r>
    </w:p>
    <w:p w14:paraId="48C7E91F" w14:textId="4856ABFC"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5.2</w:t>
      </w:r>
      <w:r>
        <w:rPr>
          <w:rFonts w:ascii="Arial" w:hAnsi="Arial" w:cs="Arial"/>
          <w:bCs/>
        </w:rPr>
        <w:tab/>
      </w:r>
      <w:r w:rsidRPr="002B3C1C">
        <w:rPr>
          <w:rFonts w:ascii="Arial" w:hAnsi="Arial" w:cs="Arial"/>
          <w:bCs/>
        </w:rPr>
        <w:t>Any request for a review must be made on the designated application form and accompanied by the relevant application fee within one month of notification of the relevant decision and must be accompanied by the appropriate application fee. All requests will be acknowledged in writing within seven days of receipt.</w:t>
      </w:r>
    </w:p>
    <w:p w14:paraId="384713EB" w14:textId="06413964"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5.3</w:t>
      </w:r>
      <w:r>
        <w:rPr>
          <w:rFonts w:ascii="Arial" w:hAnsi="Arial" w:cs="Arial"/>
          <w:bCs/>
        </w:rPr>
        <w:tab/>
      </w:r>
      <w:r w:rsidRPr="002B3C1C">
        <w:rPr>
          <w:rFonts w:ascii="Arial" w:hAnsi="Arial" w:cs="Arial"/>
          <w:bCs/>
        </w:rPr>
        <w:t>The Independent Decision-making Body (</w:t>
      </w:r>
      <w:proofErr w:type="spellStart"/>
      <w:r w:rsidRPr="002B3C1C">
        <w:rPr>
          <w:rFonts w:ascii="Arial" w:hAnsi="Arial" w:cs="Arial"/>
          <w:bCs/>
        </w:rPr>
        <w:t>IDB</w:t>
      </w:r>
      <w:proofErr w:type="spellEnd"/>
      <w:r w:rsidRPr="002B3C1C">
        <w:rPr>
          <w:rFonts w:ascii="Arial" w:hAnsi="Arial" w:cs="Arial"/>
          <w:bCs/>
        </w:rPr>
        <w:t>) deals with reviews of decisions as if the application was being dealt with afresh, applying the guidelines set out in these Notes. An Independent Decision-making Panel (IDP) shall be entitled to have such regard to the original decision, and to uphold, vary or take into account such decision, as in its absolute discretion it feels appropriate.</w:t>
      </w:r>
    </w:p>
    <w:p w14:paraId="19D3E70E" w14:textId="43D26FC1"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5.4</w:t>
      </w:r>
      <w:r>
        <w:rPr>
          <w:rFonts w:ascii="Arial" w:hAnsi="Arial" w:cs="Arial"/>
          <w:bCs/>
        </w:rPr>
        <w:tab/>
      </w:r>
      <w:r w:rsidRPr="002B3C1C">
        <w:rPr>
          <w:rFonts w:ascii="Arial" w:hAnsi="Arial" w:cs="Arial"/>
          <w:bCs/>
        </w:rPr>
        <w:t xml:space="preserve">Applications for review are normally determined within 10 weeks of receipt. Should it not be possible to deal with a review within this timescale, the applicant will be notified.  </w:t>
      </w:r>
    </w:p>
    <w:p w14:paraId="7153BEE7" w14:textId="0F92D1D8"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5.5</w:t>
      </w:r>
      <w:r>
        <w:rPr>
          <w:rFonts w:ascii="Arial" w:hAnsi="Arial" w:cs="Arial"/>
          <w:bCs/>
        </w:rPr>
        <w:tab/>
      </w:r>
      <w:r w:rsidRPr="002B3C1C">
        <w:rPr>
          <w:rFonts w:ascii="Arial" w:hAnsi="Arial" w:cs="Arial"/>
          <w:bCs/>
        </w:rPr>
        <w:t>All enquiries about reviews whether proposed or pending should be addressed to the BSB.</w:t>
      </w:r>
    </w:p>
    <w:p w14:paraId="34CF9450" w14:textId="1CD12E09"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5.6</w:t>
      </w:r>
      <w:r>
        <w:rPr>
          <w:rFonts w:ascii="Arial" w:hAnsi="Arial" w:cs="Arial"/>
          <w:bCs/>
        </w:rPr>
        <w:tab/>
      </w:r>
      <w:r w:rsidRPr="002B3C1C">
        <w:rPr>
          <w:rFonts w:ascii="Arial" w:hAnsi="Arial" w:cs="Arial"/>
          <w:bCs/>
        </w:rPr>
        <w:t xml:space="preserve">Where an IDP has determined a review of a decision, there is no procedure under the </w:t>
      </w:r>
      <w:proofErr w:type="spellStart"/>
      <w:r w:rsidRPr="002B3C1C">
        <w:rPr>
          <w:rFonts w:ascii="Arial" w:hAnsi="Arial" w:cs="Arial"/>
          <w:bCs/>
        </w:rPr>
        <w:t>BQR</w:t>
      </w:r>
      <w:proofErr w:type="spellEnd"/>
      <w:r w:rsidRPr="002B3C1C">
        <w:rPr>
          <w:rFonts w:ascii="Arial" w:hAnsi="Arial" w:cs="Arial"/>
          <w:bCs/>
        </w:rPr>
        <w:t xml:space="preserve"> for a further review. An IDP may review its own decisions under section B4 of the </w:t>
      </w:r>
      <w:proofErr w:type="spellStart"/>
      <w:r w:rsidRPr="002B3C1C">
        <w:rPr>
          <w:rFonts w:ascii="Arial" w:hAnsi="Arial" w:cs="Arial"/>
          <w:bCs/>
        </w:rPr>
        <w:t>BQR</w:t>
      </w:r>
      <w:proofErr w:type="spellEnd"/>
      <w:r w:rsidRPr="002B3C1C">
        <w:rPr>
          <w:rFonts w:ascii="Arial" w:hAnsi="Arial" w:cs="Arial"/>
          <w:bCs/>
        </w:rPr>
        <w:t xml:space="preserve"> but is not obliged to carry out such a further review. Any person dissatisfied with a determination of an IDP is advised to take independent legal or other appropriate advice.</w:t>
      </w:r>
    </w:p>
    <w:p w14:paraId="1A798639" w14:textId="312D7056"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5.7</w:t>
      </w:r>
      <w:r>
        <w:rPr>
          <w:rFonts w:ascii="Arial" w:hAnsi="Arial" w:cs="Arial"/>
          <w:bCs/>
        </w:rPr>
        <w:tab/>
      </w:r>
      <w:r w:rsidRPr="002B3C1C">
        <w:rPr>
          <w:rFonts w:ascii="Arial" w:hAnsi="Arial" w:cs="Arial"/>
          <w:bCs/>
        </w:rPr>
        <w:t xml:space="preserve">Rule Q39 provides that where the </w:t>
      </w:r>
      <w:proofErr w:type="spellStart"/>
      <w:r w:rsidRPr="002B3C1C">
        <w:rPr>
          <w:rFonts w:ascii="Arial" w:hAnsi="Arial" w:cs="Arial"/>
          <w:bCs/>
        </w:rPr>
        <w:t>BQR</w:t>
      </w:r>
      <w:proofErr w:type="spellEnd"/>
      <w:r w:rsidRPr="002B3C1C">
        <w:rPr>
          <w:rFonts w:ascii="Arial" w:hAnsi="Arial" w:cs="Arial"/>
          <w:bCs/>
        </w:rPr>
        <w:t xml:space="preserve"> provide for a review by the BSB of a decision, no appeal may be made to the High Court unless such a review has taken place.</w:t>
      </w:r>
    </w:p>
    <w:p w14:paraId="431F0549" w14:textId="3404B4DD" w:rsidR="002B3C1C" w:rsidRPr="002B3C1C" w:rsidRDefault="002B3C1C" w:rsidP="002B3C1C">
      <w:pPr>
        <w:pStyle w:val="ListLegal1"/>
        <w:numPr>
          <w:ilvl w:val="0"/>
          <w:numId w:val="0"/>
        </w:numPr>
        <w:ind w:left="1418" w:hanging="709"/>
        <w:rPr>
          <w:rFonts w:ascii="Arial" w:hAnsi="Arial" w:cs="Arial"/>
          <w:bCs/>
        </w:rPr>
      </w:pPr>
      <w:r>
        <w:rPr>
          <w:rFonts w:ascii="Arial" w:hAnsi="Arial" w:cs="Arial"/>
          <w:bCs/>
        </w:rPr>
        <w:t>5.8</w:t>
      </w:r>
      <w:r>
        <w:rPr>
          <w:rFonts w:ascii="Arial" w:hAnsi="Arial" w:cs="Arial"/>
          <w:bCs/>
        </w:rPr>
        <w:tab/>
      </w:r>
      <w:r w:rsidRPr="002B3C1C">
        <w:rPr>
          <w:rFonts w:ascii="Arial" w:hAnsi="Arial" w:cs="Arial"/>
          <w:bCs/>
        </w:rPr>
        <w:t xml:space="preserve">Rule Q40 provides that subject to Rule Q39, a person or organisation who is adversely affected by a decision of the BSB may appeal to the High Court, in accordance with the Civil Procedure Rules. </w:t>
      </w:r>
    </w:p>
    <w:p w14:paraId="10D4772C" w14:textId="77777777" w:rsidR="00902673" w:rsidRDefault="00902673" w:rsidP="0028133A">
      <w:pPr>
        <w:pStyle w:val="ListLegal1"/>
        <w:numPr>
          <w:ilvl w:val="0"/>
          <w:numId w:val="0"/>
        </w:numPr>
        <w:tabs>
          <w:tab w:val="left" w:pos="720"/>
        </w:tabs>
        <w:ind w:left="709"/>
        <w:rPr>
          <w:rFonts w:ascii="Arial" w:hAnsi="Arial" w:cs="Arial"/>
          <w:b/>
        </w:rPr>
      </w:pPr>
    </w:p>
    <w:p w14:paraId="4DFB0324" w14:textId="77777777" w:rsidR="002B3C1C" w:rsidRDefault="002B3C1C" w:rsidP="00DB5018">
      <w:pPr>
        <w:pStyle w:val="ListLegal1"/>
        <w:numPr>
          <w:ilvl w:val="0"/>
          <w:numId w:val="0"/>
        </w:numPr>
        <w:tabs>
          <w:tab w:val="left" w:pos="0"/>
        </w:tabs>
        <w:rPr>
          <w:rFonts w:ascii="Arial" w:hAnsi="Arial" w:cs="Arial"/>
          <w:b/>
        </w:rPr>
      </w:pPr>
      <w:r>
        <w:rPr>
          <w:rFonts w:ascii="Arial" w:hAnsi="Arial" w:cs="Arial"/>
          <w:b/>
        </w:rPr>
        <w:br w:type="page"/>
      </w:r>
    </w:p>
    <w:p w14:paraId="41EC8DF4" w14:textId="6B12DED2" w:rsidR="004C38A1" w:rsidRPr="00EE0886" w:rsidRDefault="004C38A1" w:rsidP="00DB5018">
      <w:pPr>
        <w:pStyle w:val="ListLegal1"/>
        <w:numPr>
          <w:ilvl w:val="0"/>
          <w:numId w:val="0"/>
        </w:numPr>
        <w:tabs>
          <w:tab w:val="left" w:pos="0"/>
        </w:tabs>
        <w:rPr>
          <w:rFonts w:ascii="Arial" w:hAnsi="Arial" w:cs="Arial"/>
          <w:b/>
        </w:rPr>
      </w:pPr>
      <w:r w:rsidRPr="00EE0886">
        <w:rPr>
          <w:rFonts w:ascii="Arial" w:hAnsi="Arial" w:cs="Arial"/>
          <w:b/>
        </w:rPr>
        <w:lastRenderedPageBreak/>
        <w:t>Online Resources</w:t>
      </w:r>
    </w:p>
    <w:p w14:paraId="2B0EA19C" w14:textId="77777777" w:rsidR="004C38A1" w:rsidRPr="00EE0886" w:rsidRDefault="004C38A1" w:rsidP="00DB5018">
      <w:pPr>
        <w:pStyle w:val="Style1"/>
        <w:numPr>
          <w:ilvl w:val="0"/>
          <w:numId w:val="0"/>
        </w:numPr>
        <w:tabs>
          <w:tab w:val="left" w:pos="0"/>
        </w:tabs>
        <w:rPr>
          <w:rFonts w:ascii="Arial" w:hAnsi="Arial" w:cs="Arial"/>
        </w:rPr>
      </w:pPr>
      <w:r w:rsidRPr="00EE0886">
        <w:rPr>
          <w:rFonts w:ascii="Arial" w:hAnsi="Arial" w:cs="Arial"/>
        </w:rPr>
        <w:t>BSB website:</w:t>
      </w:r>
      <w:r w:rsidR="00C07B43" w:rsidRPr="00C07B43">
        <w:rPr>
          <w:rFonts w:ascii="Arial" w:hAnsi="Arial" w:cs="Arial"/>
        </w:rPr>
        <w:t xml:space="preserve"> </w:t>
      </w:r>
      <w:hyperlink r:id="rId13" w:history="1">
        <w:r w:rsidR="00C07B43" w:rsidRPr="00EE0886">
          <w:rPr>
            <w:rStyle w:val="Hyperlink"/>
            <w:rFonts w:ascii="Arial" w:hAnsi="Arial" w:cs="Arial"/>
          </w:rPr>
          <w:t>www.barstandardsboard.org.uk</w:t>
        </w:r>
      </w:hyperlink>
      <w:r w:rsidRPr="00EE0886">
        <w:rPr>
          <w:rFonts w:ascii="Arial" w:hAnsi="Arial" w:cs="Arial"/>
        </w:rPr>
        <w:t xml:space="preserve"> </w:t>
      </w:r>
    </w:p>
    <w:p w14:paraId="0D705D47"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Bar Qualification Manual: </w:t>
      </w:r>
      <w:hyperlink r:id="rId14" w:history="1">
        <w:r w:rsidRPr="002B3C1C">
          <w:rPr>
            <w:rStyle w:val="Hyperlink"/>
            <w:rFonts w:ascii="Arial" w:hAnsi="Arial" w:cs="Arial"/>
          </w:rPr>
          <w:t>www.barstandardsboard.org.uk/training-qualification/bar-qualification-manual-new.html</w:t>
        </w:r>
      </w:hyperlink>
      <w:r w:rsidRPr="002B3C1C">
        <w:rPr>
          <w:rFonts w:ascii="Arial" w:hAnsi="Arial" w:cs="Arial"/>
        </w:rPr>
        <w:t xml:space="preserve"> </w:t>
      </w:r>
    </w:p>
    <w:p w14:paraId="2AB72178" w14:textId="77777777" w:rsidR="002B3C1C" w:rsidRP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The Professional Statement for barristers (incorporating the Threshold Standard and Competences): </w:t>
      </w:r>
      <w:hyperlink r:id="rId15" w:history="1">
        <w:r w:rsidRPr="002B3C1C">
          <w:rPr>
            <w:rStyle w:val="Hyperlink"/>
            <w:rFonts w:ascii="Arial" w:hAnsi="Arial" w:cs="Arial"/>
          </w:rPr>
          <w:t>www.barstandardsboard.org.uk/training-qualification/the-professional-statement.html</w:t>
        </w:r>
      </w:hyperlink>
      <w:r w:rsidRPr="002B3C1C">
        <w:rPr>
          <w:rFonts w:ascii="Arial" w:hAnsi="Arial" w:cs="Arial"/>
        </w:rPr>
        <w:t xml:space="preserve"> </w:t>
      </w:r>
    </w:p>
    <w:p w14:paraId="1999B1C5" w14:textId="4E8BC6AB" w:rsidR="002B3C1C" w:rsidRDefault="002B3C1C" w:rsidP="002B3C1C">
      <w:pPr>
        <w:pStyle w:val="Style1"/>
        <w:numPr>
          <w:ilvl w:val="0"/>
          <w:numId w:val="0"/>
        </w:numPr>
        <w:tabs>
          <w:tab w:val="left" w:pos="0"/>
        </w:tabs>
        <w:rPr>
          <w:rFonts w:ascii="Arial" w:hAnsi="Arial" w:cs="Arial"/>
        </w:rPr>
      </w:pPr>
      <w:r w:rsidRPr="002B3C1C">
        <w:rPr>
          <w:rFonts w:ascii="Arial" w:hAnsi="Arial" w:cs="Arial"/>
        </w:rPr>
        <w:t xml:space="preserve">Our Policy on Application Fee Payments, Waivers and Refunds; </w:t>
      </w:r>
      <w:hyperlink r:id="rId16" w:history="1">
        <w:r w:rsidRPr="002B3C1C">
          <w:rPr>
            <w:rStyle w:val="Hyperlink"/>
            <w:rFonts w:ascii="Arial" w:hAnsi="Arial" w:cs="Arial"/>
          </w:rPr>
          <w:t>https://www.barstandardsboard.org.uk/uploads/assets/b3cbc808-cb66-4e04-a7bb149b9b8a7f31/fe191e25-7304-4cd8-9a420ba29615b1aa/Authorisations-Policy-on-Application-Fee-Payments-and-Refunds-May-2022.docx</w:t>
        </w:r>
      </w:hyperlink>
    </w:p>
    <w:p w14:paraId="6102C556" w14:textId="77777777" w:rsidR="002B3C1C" w:rsidRDefault="002B3C1C" w:rsidP="00DB5018">
      <w:pPr>
        <w:pStyle w:val="Style1"/>
        <w:numPr>
          <w:ilvl w:val="0"/>
          <w:numId w:val="0"/>
        </w:numPr>
        <w:tabs>
          <w:tab w:val="left" w:pos="0"/>
        </w:tabs>
        <w:rPr>
          <w:rFonts w:ascii="Arial" w:hAnsi="Arial" w:cs="Arial"/>
        </w:rPr>
      </w:pPr>
    </w:p>
    <w:p w14:paraId="6B5A9A96" w14:textId="384598C6" w:rsidR="004C38A1" w:rsidRDefault="004C38A1" w:rsidP="00DB5018">
      <w:pPr>
        <w:pStyle w:val="Style1"/>
        <w:numPr>
          <w:ilvl w:val="0"/>
          <w:numId w:val="0"/>
        </w:numPr>
        <w:tabs>
          <w:tab w:val="left" w:pos="0"/>
        </w:tabs>
        <w:rPr>
          <w:rFonts w:ascii="Arial" w:hAnsi="Arial" w:cs="Arial"/>
        </w:rPr>
      </w:pPr>
      <w:r w:rsidRPr="00EE0886">
        <w:rPr>
          <w:rFonts w:ascii="Arial" w:hAnsi="Arial" w:cs="Arial"/>
        </w:rPr>
        <w:t xml:space="preserve">Applications forms and guidance notes: </w:t>
      </w:r>
    </w:p>
    <w:p w14:paraId="0DE9602F" w14:textId="77777777" w:rsidR="00C07B43" w:rsidRPr="00EE0886" w:rsidRDefault="00000000" w:rsidP="00DB5018">
      <w:pPr>
        <w:pStyle w:val="Style1"/>
        <w:numPr>
          <w:ilvl w:val="0"/>
          <w:numId w:val="0"/>
        </w:numPr>
        <w:tabs>
          <w:tab w:val="left" w:pos="0"/>
        </w:tabs>
        <w:rPr>
          <w:rFonts w:ascii="Arial" w:hAnsi="Arial" w:cs="Arial"/>
        </w:rPr>
      </w:pPr>
      <w:hyperlink r:id="rId17" w:history="1">
        <w:r w:rsidR="00C07B43" w:rsidRPr="00C07B43">
          <w:rPr>
            <w:rStyle w:val="Hyperlink"/>
            <w:rFonts w:ascii="Arial" w:hAnsi="Arial" w:cs="Arial"/>
          </w:rPr>
          <w:t>https://www.barstandardsboard.org.uk/qualifying-as-a-barrister/bar-training-requirements/forms-and-guidelines/applications-authorisations,-exemptions,-waivers-and-reviews/</w:t>
        </w:r>
      </w:hyperlink>
    </w:p>
    <w:p w14:paraId="614E757A" w14:textId="77777777" w:rsidR="002B3C1C" w:rsidRDefault="002B3C1C" w:rsidP="00DB5018">
      <w:pPr>
        <w:pStyle w:val="Style1"/>
        <w:numPr>
          <w:ilvl w:val="0"/>
          <w:numId w:val="0"/>
        </w:numPr>
        <w:tabs>
          <w:tab w:val="left" w:pos="0"/>
        </w:tabs>
        <w:rPr>
          <w:rFonts w:ascii="Arial" w:hAnsi="Arial" w:cs="Arial"/>
          <w:b/>
        </w:rPr>
      </w:pPr>
    </w:p>
    <w:p w14:paraId="4D1BAFEF" w14:textId="5BA197EE" w:rsidR="004C38A1" w:rsidRPr="00EE0886" w:rsidRDefault="004C38A1" w:rsidP="00DB5018">
      <w:pPr>
        <w:pStyle w:val="Style1"/>
        <w:numPr>
          <w:ilvl w:val="0"/>
          <w:numId w:val="0"/>
        </w:numPr>
        <w:tabs>
          <w:tab w:val="left" w:pos="0"/>
        </w:tabs>
        <w:rPr>
          <w:rFonts w:ascii="Arial" w:hAnsi="Arial" w:cs="Arial"/>
          <w:b/>
        </w:rPr>
      </w:pPr>
      <w:r w:rsidRPr="00EE0886">
        <w:rPr>
          <w:rFonts w:ascii="Arial" w:hAnsi="Arial" w:cs="Arial"/>
          <w:b/>
        </w:rPr>
        <w:t xml:space="preserve">Contact </w:t>
      </w:r>
      <w:proofErr w:type="gramStart"/>
      <w:r w:rsidRPr="00EE0886">
        <w:rPr>
          <w:rFonts w:ascii="Arial" w:hAnsi="Arial" w:cs="Arial"/>
          <w:b/>
        </w:rPr>
        <w:t>details</w:t>
      </w:r>
      <w:proofErr w:type="gramEnd"/>
    </w:p>
    <w:p w14:paraId="3A393AE4" w14:textId="77777777" w:rsidR="004C38A1" w:rsidRPr="00EE0886" w:rsidRDefault="00000000" w:rsidP="00DB5018">
      <w:pPr>
        <w:pStyle w:val="Style1"/>
        <w:numPr>
          <w:ilvl w:val="0"/>
          <w:numId w:val="0"/>
        </w:numPr>
        <w:tabs>
          <w:tab w:val="left" w:pos="0"/>
        </w:tabs>
        <w:spacing w:before="0" w:after="0" w:line="240" w:lineRule="auto"/>
        <w:rPr>
          <w:rFonts w:ascii="Arial" w:hAnsi="Arial" w:cs="Arial"/>
        </w:rPr>
      </w:pPr>
      <w:hyperlink r:id="rId18" w:history="1">
        <w:r w:rsidR="00AE45A3" w:rsidRPr="00B22F6D">
          <w:rPr>
            <w:rStyle w:val="Hyperlink"/>
            <w:rFonts w:ascii="Arial" w:hAnsi="Arial" w:cs="Arial"/>
          </w:rPr>
          <w:t>authorisations@barstandardsboard.org.uk</w:t>
        </w:r>
      </w:hyperlink>
    </w:p>
    <w:p w14:paraId="40951937" w14:textId="77777777" w:rsidR="004C38A1" w:rsidRPr="00EE0886" w:rsidRDefault="004C38A1" w:rsidP="00DB5018">
      <w:pPr>
        <w:pStyle w:val="Style1"/>
        <w:numPr>
          <w:ilvl w:val="0"/>
          <w:numId w:val="0"/>
        </w:numPr>
        <w:tabs>
          <w:tab w:val="left" w:pos="0"/>
        </w:tabs>
        <w:spacing w:before="0" w:after="0" w:line="240" w:lineRule="auto"/>
        <w:rPr>
          <w:rFonts w:ascii="Arial" w:hAnsi="Arial" w:cs="Arial"/>
        </w:rPr>
      </w:pPr>
    </w:p>
    <w:p w14:paraId="32F52B66" w14:textId="77777777" w:rsidR="004C38A1" w:rsidRPr="00EE0886" w:rsidRDefault="004C38A1" w:rsidP="00DB5018">
      <w:pPr>
        <w:pStyle w:val="Style1"/>
        <w:numPr>
          <w:ilvl w:val="0"/>
          <w:numId w:val="0"/>
        </w:numPr>
        <w:tabs>
          <w:tab w:val="left" w:pos="0"/>
        </w:tabs>
        <w:spacing w:before="0" w:after="0"/>
        <w:rPr>
          <w:rFonts w:ascii="Arial" w:hAnsi="Arial" w:cs="Arial"/>
        </w:rPr>
      </w:pPr>
      <w:r w:rsidRPr="00EE0886">
        <w:rPr>
          <w:rFonts w:ascii="Arial" w:hAnsi="Arial" w:cs="Arial"/>
        </w:rPr>
        <w:t>Authorisations Team</w:t>
      </w:r>
    </w:p>
    <w:p w14:paraId="028EA86C" w14:textId="43A34BD7" w:rsidR="004C38A1" w:rsidRPr="00EE0886" w:rsidRDefault="004C38A1" w:rsidP="00DB5018">
      <w:pPr>
        <w:pStyle w:val="Style1"/>
        <w:numPr>
          <w:ilvl w:val="0"/>
          <w:numId w:val="0"/>
        </w:numPr>
        <w:tabs>
          <w:tab w:val="left" w:pos="0"/>
        </w:tabs>
        <w:spacing w:before="0" w:after="0"/>
        <w:rPr>
          <w:rFonts w:ascii="Arial" w:hAnsi="Arial" w:cs="Arial"/>
        </w:rPr>
      </w:pPr>
      <w:r w:rsidRPr="00EE0886">
        <w:rPr>
          <w:rFonts w:ascii="Arial" w:hAnsi="Arial" w:cs="Arial"/>
        </w:rPr>
        <w:t xml:space="preserve">Regulatory </w:t>
      </w:r>
      <w:r w:rsidR="00DB5018">
        <w:rPr>
          <w:rFonts w:ascii="Arial" w:hAnsi="Arial" w:cs="Arial"/>
        </w:rPr>
        <w:t>Operations</w:t>
      </w:r>
      <w:r w:rsidRPr="00EE0886">
        <w:rPr>
          <w:rFonts w:ascii="Arial" w:hAnsi="Arial" w:cs="Arial"/>
        </w:rPr>
        <w:t xml:space="preserve"> Department</w:t>
      </w:r>
    </w:p>
    <w:p w14:paraId="35DFEBD6" w14:textId="77777777" w:rsidR="004C38A1" w:rsidRPr="00EE0886" w:rsidRDefault="004C38A1" w:rsidP="00DB5018">
      <w:pPr>
        <w:pStyle w:val="Style1"/>
        <w:numPr>
          <w:ilvl w:val="0"/>
          <w:numId w:val="0"/>
        </w:numPr>
        <w:tabs>
          <w:tab w:val="left" w:pos="0"/>
        </w:tabs>
        <w:spacing w:before="0" w:after="0"/>
        <w:rPr>
          <w:rFonts w:ascii="Arial" w:hAnsi="Arial" w:cs="Arial"/>
        </w:rPr>
      </w:pPr>
      <w:r w:rsidRPr="00EE0886">
        <w:rPr>
          <w:rFonts w:ascii="Arial" w:hAnsi="Arial" w:cs="Arial"/>
        </w:rPr>
        <w:t xml:space="preserve">Bar Standards Board </w:t>
      </w:r>
    </w:p>
    <w:p w14:paraId="6A6737D9" w14:textId="77777777" w:rsidR="004C38A1" w:rsidRPr="00EE0886" w:rsidRDefault="004C38A1" w:rsidP="00DB5018">
      <w:pPr>
        <w:pStyle w:val="Style1"/>
        <w:numPr>
          <w:ilvl w:val="0"/>
          <w:numId w:val="0"/>
        </w:numPr>
        <w:tabs>
          <w:tab w:val="left" w:pos="0"/>
        </w:tabs>
        <w:spacing w:before="0" w:after="0"/>
        <w:rPr>
          <w:rFonts w:ascii="Arial" w:hAnsi="Arial" w:cs="Arial"/>
          <w:bCs/>
        </w:rPr>
      </w:pPr>
      <w:r w:rsidRPr="00EE0886">
        <w:rPr>
          <w:rFonts w:ascii="Arial" w:hAnsi="Arial" w:cs="Arial"/>
          <w:bCs/>
        </w:rPr>
        <w:t xml:space="preserve">289-293 High Holborn </w:t>
      </w:r>
    </w:p>
    <w:p w14:paraId="14D67F23" w14:textId="77777777" w:rsidR="004C38A1" w:rsidRPr="00EE0886" w:rsidRDefault="004C38A1" w:rsidP="00DB5018">
      <w:pPr>
        <w:pStyle w:val="Style1"/>
        <w:numPr>
          <w:ilvl w:val="0"/>
          <w:numId w:val="0"/>
        </w:numPr>
        <w:tabs>
          <w:tab w:val="left" w:pos="0"/>
        </w:tabs>
        <w:spacing w:before="0" w:after="0"/>
        <w:rPr>
          <w:rFonts w:ascii="Arial" w:hAnsi="Arial" w:cs="Arial"/>
          <w:bCs/>
        </w:rPr>
      </w:pPr>
      <w:r w:rsidRPr="00EE0886">
        <w:rPr>
          <w:rFonts w:ascii="Arial" w:hAnsi="Arial" w:cs="Arial"/>
          <w:bCs/>
        </w:rPr>
        <w:t xml:space="preserve">London </w:t>
      </w:r>
    </w:p>
    <w:p w14:paraId="03D82C7F" w14:textId="77777777" w:rsidR="004C38A1" w:rsidRPr="00EE0886" w:rsidRDefault="004C38A1" w:rsidP="00DB5018">
      <w:pPr>
        <w:pStyle w:val="Style1"/>
        <w:numPr>
          <w:ilvl w:val="0"/>
          <w:numId w:val="0"/>
        </w:numPr>
        <w:tabs>
          <w:tab w:val="left" w:pos="0"/>
        </w:tabs>
        <w:spacing w:before="0" w:after="0"/>
        <w:rPr>
          <w:rFonts w:ascii="Arial" w:hAnsi="Arial" w:cs="Arial"/>
          <w:bCs/>
        </w:rPr>
      </w:pPr>
      <w:r w:rsidRPr="00EE0886">
        <w:rPr>
          <w:rFonts w:ascii="Arial" w:hAnsi="Arial" w:cs="Arial"/>
          <w:bCs/>
        </w:rPr>
        <w:t>WC1V 7HZ</w:t>
      </w:r>
      <w:r w:rsidRPr="00EE0886">
        <w:rPr>
          <w:rFonts w:ascii="Arial" w:hAnsi="Arial" w:cs="Arial"/>
        </w:rPr>
        <w:br/>
      </w:r>
    </w:p>
    <w:p w14:paraId="172FC241" w14:textId="77777777" w:rsidR="004C38A1" w:rsidRPr="00EE0886" w:rsidRDefault="004C38A1" w:rsidP="00DB5018">
      <w:pPr>
        <w:pStyle w:val="Style1"/>
        <w:numPr>
          <w:ilvl w:val="0"/>
          <w:numId w:val="0"/>
        </w:numPr>
        <w:tabs>
          <w:tab w:val="left" w:pos="0"/>
        </w:tabs>
        <w:spacing w:before="0" w:after="0"/>
        <w:rPr>
          <w:rFonts w:ascii="Arial" w:hAnsi="Arial" w:cs="Arial"/>
        </w:rPr>
      </w:pPr>
      <w:r w:rsidRPr="00EE0886">
        <w:rPr>
          <w:rFonts w:ascii="Arial" w:hAnsi="Arial" w:cs="Arial"/>
          <w:bCs/>
        </w:rPr>
        <w:t xml:space="preserve">DX: 240 </w:t>
      </w:r>
      <w:proofErr w:type="spellStart"/>
      <w:r w:rsidRPr="00EE0886">
        <w:rPr>
          <w:rFonts w:ascii="Arial" w:hAnsi="Arial" w:cs="Arial"/>
          <w:bCs/>
        </w:rPr>
        <w:t>LDE</w:t>
      </w:r>
      <w:proofErr w:type="spellEnd"/>
      <w:r w:rsidRPr="00EE0886">
        <w:rPr>
          <w:rFonts w:ascii="Arial" w:hAnsi="Arial" w:cs="Arial"/>
        </w:rPr>
        <w:br/>
      </w:r>
    </w:p>
    <w:p w14:paraId="4DD083AD" w14:textId="77777777" w:rsidR="001842F6" w:rsidRDefault="004C38A1" w:rsidP="00DB5018">
      <w:pPr>
        <w:pStyle w:val="Style1"/>
        <w:numPr>
          <w:ilvl w:val="0"/>
          <w:numId w:val="0"/>
        </w:numPr>
        <w:tabs>
          <w:tab w:val="left" w:pos="0"/>
        </w:tabs>
        <w:spacing w:before="0" w:after="0"/>
        <w:rPr>
          <w:rFonts w:ascii="Arial" w:hAnsi="Arial" w:cs="Arial"/>
          <w:bCs/>
        </w:rPr>
      </w:pPr>
      <w:r w:rsidRPr="00EE0886">
        <w:rPr>
          <w:rFonts w:ascii="Arial" w:hAnsi="Arial" w:cs="Arial"/>
          <w:bCs/>
        </w:rPr>
        <w:t>Tel: 020 7611 1444</w:t>
      </w:r>
    </w:p>
    <w:p w14:paraId="1E3C0158" w14:textId="555B7E2D" w:rsidR="00DB5018" w:rsidRPr="00EE0886" w:rsidRDefault="00DB5018" w:rsidP="00DB5018">
      <w:pPr>
        <w:pStyle w:val="Style1"/>
        <w:numPr>
          <w:ilvl w:val="0"/>
          <w:numId w:val="0"/>
        </w:numPr>
        <w:spacing w:before="0" w:after="0"/>
        <w:rPr>
          <w:rFonts w:ascii="Arial" w:hAnsi="Arial" w:cs="Arial"/>
          <w:bCs/>
          <w:strike/>
        </w:rPr>
        <w:sectPr w:rsidR="00DB5018" w:rsidRPr="00EE0886">
          <w:footerReference w:type="default" r:id="rId19"/>
          <w:pgSz w:w="12240" w:h="15840"/>
          <w:pgMar w:top="1440" w:right="1440" w:bottom="1440" w:left="1440" w:header="706" w:footer="706" w:gutter="0"/>
          <w:cols w:space="708"/>
          <w:docGrid w:linePitch="360"/>
        </w:sectPr>
      </w:pPr>
    </w:p>
    <w:p w14:paraId="7F0C5C9D" w14:textId="77777777" w:rsidR="001842F6" w:rsidRPr="00EE0886" w:rsidRDefault="001842F6">
      <w:pPr>
        <w:pStyle w:val="Style1"/>
        <w:numPr>
          <w:ilvl w:val="0"/>
          <w:numId w:val="0"/>
        </w:numPr>
        <w:spacing w:before="0" w:after="0" w:line="240" w:lineRule="auto"/>
        <w:rPr>
          <w:rFonts w:ascii="Arial" w:hAnsi="Arial" w:cs="Arial"/>
          <w:b/>
          <w:bCs/>
        </w:rPr>
      </w:pPr>
      <w:r w:rsidRPr="00EE0886">
        <w:rPr>
          <w:rFonts w:ascii="Arial" w:hAnsi="Arial" w:cs="Arial"/>
          <w:b/>
          <w:bCs/>
        </w:rPr>
        <w:lastRenderedPageBreak/>
        <w:t>B.  Criteria for applications</w:t>
      </w:r>
    </w:p>
    <w:p w14:paraId="1849F676" w14:textId="77777777" w:rsidR="001842F6" w:rsidRPr="00EE0886" w:rsidRDefault="001842F6">
      <w:pPr>
        <w:pStyle w:val="Style1"/>
        <w:numPr>
          <w:ilvl w:val="0"/>
          <w:numId w:val="0"/>
        </w:numPr>
        <w:spacing w:before="0" w:after="0" w:line="240" w:lineRule="auto"/>
        <w:rPr>
          <w:rFonts w:ascii="Arial" w:hAnsi="Arial" w:cs="Arial"/>
          <w:b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8520"/>
      </w:tblGrid>
      <w:tr w:rsidR="001842F6" w:rsidRPr="00EE0886" w14:paraId="574BF04A" w14:textId="77777777" w:rsidTr="00902673">
        <w:tc>
          <w:tcPr>
            <w:tcW w:w="1119" w:type="dxa"/>
            <w:shd w:val="clear" w:color="auto" w:fill="E6E6E6"/>
          </w:tcPr>
          <w:p w14:paraId="6880D76B" w14:textId="77777777" w:rsidR="001842F6" w:rsidRPr="00EE0886" w:rsidRDefault="001842F6" w:rsidP="001E0189">
            <w:pPr>
              <w:pStyle w:val="ListLegal1"/>
              <w:numPr>
                <w:ilvl w:val="0"/>
                <w:numId w:val="8"/>
              </w:numPr>
              <w:rPr>
                <w:rFonts w:ascii="Arial" w:hAnsi="Arial" w:cs="Arial"/>
              </w:rPr>
            </w:pPr>
            <w:r w:rsidRPr="00EE0886">
              <w:rPr>
                <w:rFonts w:ascii="Arial" w:hAnsi="Arial" w:cs="Arial"/>
              </w:rPr>
              <w:br w:type="page"/>
            </w:r>
          </w:p>
        </w:tc>
        <w:tc>
          <w:tcPr>
            <w:tcW w:w="8520" w:type="dxa"/>
            <w:shd w:val="clear" w:color="auto" w:fill="E6E6E6"/>
          </w:tcPr>
          <w:p w14:paraId="31D519CF" w14:textId="0497D585" w:rsidR="001842F6" w:rsidRPr="00EE0886" w:rsidRDefault="00C67785">
            <w:pPr>
              <w:pStyle w:val="Style1"/>
              <w:numPr>
                <w:ilvl w:val="0"/>
                <w:numId w:val="0"/>
              </w:numPr>
              <w:spacing w:line="240" w:lineRule="auto"/>
              <w:rPr>
                <w:rFonts w:ascii="Arial" w:hAnsi="Arial" w:cs="Arial"/>
                <w:b/>
              </w:rPr>
            </w:pPr>
            <w:r w:rsidRPr="00EE0886">
              <w:rPr>
                <w:rFonts w:ascii="Arial" w:hAnsi="Arial" w:cs="Arial"/>
                <w:b/>
              </w:rPr>
              <w:t xml:space="preserve">Reductions in </w:t>
            </w:r>
            <w:r w:rsidR="00314E4F">
              <w:rPr>
                <w:rFonts w:ascii="Arial" w:hAnsi="Arial" w:cs="Arial"/>
                <w:b/>
              </w:rPr>
              <w:t>p</w:t>
            </w:r>
            <w:r w:rsidR="00C07B43">
              <w:rPr>
                <w:rFonts w:ascii="Arial" w:hAnsi="Arial" w:cs="Arial"/>
                <w:b/>
              </w:rPr>
              <w:t>upillage/work-based learning</w:t>
            </w:r>
            <w:r w:rsidRPr="00EE0886">
              <w:rPr>
                <w:rFonts w:ascii="Arial" w:hAnsi="Arial" w:cs="Arial"/>
                <w:b/>
              </w:rPr>
              <w:t xml:space="preserve"> </w:t>
            </w:r>
          </w:p>
        </w:tc>
      </w:tr>
      <w:tr w:rsidR="00E350B5" w:rsidRPr="00EE0886" w14:paraId="2F57DC32" w14:textId="77777777" w:rsidTr="00902673">
        <w:trPr>
          <w:trHeight w:val="419"/>
        </w:trPr>
        <w:tc>
          <w:tcPr>
            <w:tcW w:w="9639" w:type="dxa"/>
            <w:gridSpan w:val="2"/>
            <w:tcBorders>
              <w:bottom w:val="single" w:sz="4" w:space="0" w:color="auto"/>
            </w:tcBorders>
            <w:shd w:val="pct5" w:color="auto" w:fill="auto"/>
          </w:tcPr>
          <w:p w14:paraId="174E3BC6" w14:textId="77777777" w:rsidR="00E350B5" w:rsidRPr="00EE0886" w:rsidRDefault="00E350B5" w:rsidP="00EC6DF4">
            <w:pPr>
              <w:pStyle w:val="Style1"/>
              <w:numPr>
                <w:ilvl w:val="0"/>
                <w:numId w:val="0"/>
              </w:numPr>
              <w:rPr>
                <w:rFonts w:ascii="Arial" w:hAnsi="Arial" w:cs="Arial"/>
              </w:rPr>
            </w:pPr>
            <w:r w:rsidRPr="00EE0886">
              <w:rPr>
                <w:rFonts w:ascii="Arial" w:hAnsi="Arial" w:cs="Arial"/>
                <w:b/>
              </w:rPr>
              <w:t>Introduction</w:t>
            </w:r>
          </w:p>
        </w:tc>
      </w:tr>
      <w:tr w:rsidR="001842F6" w:rsidRPr="00EE0886" w14:paraId="1F5C806A" w14:textId="77777777" w:rsidTr="00902673">
        <w:trPr>
          <w:trHeight w:val="1020"/>
        </w:trPr>
        <w:tc>
          <w:tcPr>
            <w:tcW w:w="9639" w:type="dxa"/>
            <w:gridSpan w:val="2"/>
          </w:tcPr>
          <w:p w14:paraId="58A725A8" w14:textId="44D75746" w:rsidR="001842F6" w:rsidRPr="00EE0886" w:rsidRDefault="00B83529" w:rsidP="00B83529">
            <w:pPr>
              <w:pStyle w:val="ListLegal2"/>
              <w:numPr>
                <w:ilvl w:val="0"/>
                <w:numId w:val="0"/>
              </w:numPr>
              <w:ind w:left="768" w:hanging="768"/>
              <w:rPr>
                <w:rFonts w:ascii="Arial" w:hAnsi="Arial" w:cs="Arial"/>
              </w:rPr>
            </w:pPr>
            <w:r>
              <w:rPr>
                <w:rFonts w:ascii="Arial" w:hAnsi="Arial" w:cs="Arial"/>
              </w:rPr>
              <w:t>1.1</w:t>
            </w:r>
            <w:r>
              <w:rPr>
                <w:rFonts w:ascii="Arial" w:hAnsi="Arial" w:cs="Arial"/>
              </w:rPr>
              <w:tab/>
            </w:r>
            <w:r w:rsidR="00DF6F3B">
              <w:rPr>
                <w:rFonts w:ascii="Arial" w:hAnsi="Arial" w:cs="Arial"/>
              </w:rPr>
              <w:t xml:space="preserve">Rule </w:t>
            </w:r>
            <w:r w:rsidR="00C67785" w:rsidRPr="00EE0886">
              <w:rPr>
                <w:rFonts w:ascii="Arial" w:hAnsi="Arial" w:cs="Arial"/>
              </w:rPr>
              <w:t>Q7</w:t>
            </w:r>
            <w:r w:rsidR="001842F6" w:rsidRPr="00EE0886">
              <w:rPr>
                <w:rFonts w:ascii="Arial" w:hAnsi="Arial" w:cs="Arial"/>
              </w:rPr>
              <w:t xml:space="preserve"> </w:t>
            </w:r>
            <w:r w:rsidR="00C67785" w:rsidRPr="00EE0886">
              <w:rPr>
                <w:rFonts w:ascii="Arial" w:hAnsi="Arial" w:cs="Arial"/>
              </w:rPr>
              <w:t xml:space="preserve">permits the </w:t>
            </w:r>
            <w:r w:rsidR="004C38A1" w:rsidRPr="00EE0886">
              <w:rPr>
                <w:rFonts w:ascii="Arial" w:hAnsi="Arial" w:cs="Arial"/>
              </w:rPr>
              <w:t>BSB</w:t>
            </w:r>
            <w:r w:rsidR="00C67785" w:rsidRPr="00EE0886">
              <w:rPr>
                <w:rFonts w:ascii="Arial" w:hAnsi="Arial" w:cs="Arial"/>
              </w:rPr>
              <w:t xml:space="preserve"> to grant exemptions from all or part of the</w:t>
            </w:r>
            <w:r w:rsidR="001D3803">
              <w:rPr>
                <w:rFonts w:ascii="Arial" w:hAnsi="Arial" w:cs="Arial"/>
              </w:rPr>
              <w:t xml:space="preserve"> individual</w:t>
            </w:r>
            <w:r w:rsidR="00C67785" w:rsidRPr="00EE0886">
              <w:rPr>
                <w:rFonts w:ascii="Arial" w:hAnsi="Arial" w:cs="Arial"/>
              </w:rPr>
              <w:t xml:space="preserve"> </w:t>
            </w:r>
            <w:r w:rsidR="001D3803">
              <w:rPr>
                <w:rFonts w:ascii="Arial" w:hAnsi="Arial" w:cs="Arial"/>
              </w:rPr>
              <w:t>c</w:t>
            </w:r>
            <w:r w:rsidR="00C07B43">
              <w:rPr>
                <w:rFonts w:ascii="Arial" w:hAnsi="Arial" w:cs="Arial"/>
              </w:rPr>
              <w:t>omponent</w:t>
            </w:r>
            <w:r w:rsidR="001D3803">
              <w:rPr>
                <w:rFonts w:ascii="Arial" w:hAnsi="Arial" w:cs="Arial"/>
              </w:rPr>
              <w:t>s</w:t>
            </w:r>
            <w:r w:rsidR="00C67785" w:rsidRPr="00EE0886">
              <w:rPr>
                <w:rFonts w:ascii="Arial" w:hAnsi="Arial" w:cs="Arial"/>
              </w:rPr>
              <w:t xml:space="preserve"> of </w:t>
            </w:r>
            <w:r w:rsidR="001D3803">
              <w:rPr>
                <w:rFonts w:ascii="Arial" w:hAnsi="Arial" w:cs="Arial"/>
              </w:rPr>
              <w:t xml:space="preserve">Bar </w:t>
            </w:r>
            <w:r w:rsidR="00C67785" w:rsidRPr="00EE0886">
              <w:rPr>
                <w:rFonts w:ascii="Arial" w:hAnsi="Arial" w:cs="Arial"/>
              </w:rPr>
              <w:t>training.</w:t>
            </w:r>
          </w:p>
        </w:tc>
      </w:tr>
      <w:tr w:rsidR="00E350B5" w:rsidRPr="00EE0886" w14:paraId="1FAA7580" w14:textId="77777777" w:rsidTr="00902673">
        <w:trPr>
          <w:trHeight w:val="1389"/>
        </w:trPr>
        <w:tc>
          <w:tcPr>
            <w:tcW w:w="9639" w:type="dxa"/>
            <w:gridSpan w:val="2"/>
            <w:tcBorders>
              <w:bottom w:val="single" w:sz="4" w:space="0" w:color="auto"/>
            </w:tcBorders>
          </w:tcPr>
          <w:p w14:paraId="3AB728F1" w14:textId="6219D391" w:rsidR="00E350B5" w:rsidRPr="00EE0886" w:rsidRDefault="00B83529" w:rsidP="00B83529">
            <w:pPr>
              <w:pStyle w:val="ListLegal2"/>
              <w:numPr>
                <w:ilvl w:val="0"/>
                <w:numId w:val="0"/>
              </w:numPr>
              <w:ind w:left="768" w:hanging="768"/>
              <w:rPr>
                <w:rFonts w:ascii="Arial" w:hAnsi="Arial" w:cs="Arial"/>
                <w:b/>
              </w:rPr>
            </w:pPr>
            <w:r>
              <w:rPr>
                <w:rFonts w:ascii="Arial" w:hAnsi="Arial" w:cs="Arial"/>
              </w:rPr>
              <w:t>1.2</w:t>
            </w:r>
            <w:r>
              <w:rPr>
                <w:rFonts w:ascii="Arial" w:hAnsi="Arial" w:cs="Arial"/>
              </w:rPr>
              <w:tab/>
            </w:r>
            <w:r w:rsidR="00DF6F3B">
              <w:rPr>
                <w:rFonts w:ascii="Arial" w:hAnsi="Arial" w:cs="Arial"/>
              </w:rPr>
              <w:t xml:space="preserve">Rule </w:t>
            </w:r>
            <w:r w:rsidR="00C938ED" w:rsidRPr="00EE0886">
              <w:rPr>
                <w:rFonts w:ascii="Arial" w:hAnsi="Arial" w:cs="Arial"/>
              </w:rPr>
              <w:t xml:space="preserve">Q8 provides </w:t>
            </w:r>
            <w:r w:rsidR="00F51827" w:rsidRPr="00EE0886">
              <w:rPr>
                <w:rFonts w:ascii="Arial" w:hAnsi="Arial" w:cs="Arial"/>
              </w:rPr>
              <w:t>that in exercising any discretion whether to grant such an exempt</w:t>
            </w:r>
            <w:r w:rsidR="004C38A1" w:rsidRPr="00EE0886">
              <w:rPr>
                <w:rFonts w:ascii="Arial" w:hAnsi="Arial" w:cs="Arial"/>
              </w:rPr>
              <w:t>ion the BSB</w:t>
            </w:r>
            <w:r w:rsidR="00F51827" w:rsidRPr="00EE0886">
              <w:rPr>
                <w:rFonts w:ascii="Arial" w:hAnsi="Arial" w:cs="Arial"/>
              </w:rPr>
              <w:t xml:space="preserve"> will determine whether the relevant knowledge and experience of the applicant make it unnecessary for the applicant to undertake such training.</w:t>
            </w:r>
          </w:p>
        </w:tc>
      </w:tr>
      <w:tr w:rsidR="001842F6" w:rsidRPr="00EE0886" w14:paraId="333BA4A0" w14:textId="77777777" w:rsidTr="00902673">
        <w:trPr>
          <w:trHeight w:val="419"/>
        </w:trPr>
        <w:tc>
          <w:tcPr>
            <w:tcW w:w="9639" w:type="dxa"/>
            <w:gridSpan w:val="2"/>
            <w:tcBorders>
              <w:bottom w:val="single" w:sz="4" w:space="0" w:color="auto"/>
            </w:tcBorders>
            <w:shd w:val="pct5" w:color="auto" w:fill="auto"/>
          </w:tcPr>
          <w:p w14:paraId="08FED4F0" w14:textId="77777777" w:rsidR="001842F6" w:rsidRPr="00EE0886" w:rsidRDefault="001842F6" w:rsidP="00E350B5">
            <w:pPr>
              <w:pStyle w:val="Style1"/>
              <w:numPr>
                <w:ilvl w:val="0"/>
                <w:numId w:val="0"/>
              </w:numPr>
              <w:rPr>
                <w:rFonts w:ascii="Arial" w:hAnsi="Arial" w:cs="Arial"/>
              </w:rPr>
            </w:pPr>
            <w:r w:rsidRPr="00EE0886">
              <w:rPr>
                <w:rFonts w:ascii="Arial" w:hAnsi="Arial" w:cs="Arial"/>
                <w:b/>
              </w:rPr>
              <w:t>Guidelines</w:t>
            </w:r>
          </w:p>
        </w:tc>
      </w:tr>
      <w:tr w:rsidR="00E350B5" w:rsidRPr="00EE0886" w14:paraId="099EC501" w14:textId="77777777" w:rsidTr="00902673">
        <w:trPr>
          <w:trHeight w:val="855"/>
        </w:trPr>
        <w:tc>
          <w:tcPr>
            <w:tcW w:w="9639" w:type="dxa"/>
            <w:gridSpan w:val="2"/>
            <w:tcBorders>
              <w:bottom w:val="single" w:sz="4" w:space="0" w:color="auto"/>
            </w:tcBorders>
          </w:tcPr>
          <w:p w14:paraId="122752C3" w14:textId="57DE1178" w:rsidR="009026C4" w:rsidRPr="00B83529" w:rsidRDefault="00B83529" w:rsidP="00B83529">
            <w:pPr>
              <w:pStyle w:val="ListLegal2"/>
              <w:numPr>
                <w:ilvl w:val="0"/>
                <w:numId w:val="0"/>
              </w:numPr>
              <w:ind w:left="768" w:hanging="768"/>
              <w:rPr>
                <w:rFonts w:ascii="Arial" w:hAnsi="Arial" w:cs="Arial"/>
              </w:rPr>
            </w:pPr>
            <w:r>
              <w:rPr>
                <w:rFonts w:ascii="Arial" w:hAnsi="Arial" w:cs="Arial"/>
              </w:rPr>
              <w:t>1.3</w:t>
            </w:r>
            <w:r>
              <w:rPr>
                <w:rFonts w:ascii="Arial" w:hAnsi="Arial" w:cs="Arial"/>
              </w:rPr>
              <w:tab/>
            </w:r>
            <w:r w:rsidR="00C07B43" w:rsidRPr="00B83529">
              <w:rPr>
                <w:rFonts w:ascii="Arial" w:hAnsi="Arial" w:cs="Arial"/>
              </w:rPr>
              <w:t>Pupillage</w:t>
            </w:r>
            <w:r w:rsidR="001D3803" w:rsidRPr="00B83529">
              <w:rPr>
                <w:rFonts w:ascii="Arial" w:hAnsi="Arial" w:cs="Arial"/>
              </w:rPr>
              <w:t xml:space="preserve"> means a period of training which is work-based learning provided by an Authorised Education and Training Organisation (“AETO”)</w:t>
            </w:r>
            <w:r w:rsidR="001D3803" w:rsidRPr="00B83529">
              <w:rPr>
                <w:rFonts w:ascii="Arial" w:hAnsi="Arial" w:cs="Arial"/>
                <w:i/>
                <w:iCs/>
              </w:rPr>
              <w:t> </w:t>
            </w:r>
            <w:r w:rsidR="001D3803" w:rsidRPr="00B83529">
              <w:rPr>
                <w:rFonts w:ascii="Arial" w:hAnsi="Arial" w:cs="Arial"/>
              </w:rPr>
              <w:t>in accordance with its authorisation by the BSB</w:t>
            </w:r>
            <w:r w:rsidR="00D4214A" w:rsidRPr="00B83529">
              <w:rPr>
                <w:rFonts w:ascii="Arial" w:hAnsi="Arial" w:cs="Arial"/>
              </w:rPr>
              <w:t>.</w:t>
            </w:r>
          </w:p>
        </w:tc>
      </w:tr>
      <w:tr w:rsidR="001842F6" w:rsidRPr="00EE0886" w14:paraId="7406A226" w14:textId="77777777" w:rsidTr="00902673">
        <w:trPr>
          <w:trHeight w:val="832"/>
        </w:trPr>
        <w:tc>
          <w:tcPr>
            <w:tcW w:w="9639" w:type="dxa"/>
            <w:gridSpan w:val="2"/>
            <w:tcBorders>
              <w:bottom w:val="single" w:sz="4" w:space="0" w:color="auto"/>
            </w:tcBorders>
          </w:tcPr>
          <w:p w14:paraId="2AF879C0" w14:textId="00E0F55E" w:rsidR="001842F6" w:rsidRPr="00EE0886" w:rsidRDefault="00B83529" w:rsidP="00B83529">
            <w:pPr>
              <w:pStyle w:val="ListLegal2"/>
              <w:numPr>
                <w:ilvl w:val="0"/>
                <w:numId w:val="0"/>
              </w:numPr>
              <w:ind w:left="768" w:hanging="768"/>
              <w:rPr>
                <w:rFonts w:ascii="Arial" w:hAnsi="Arial" w:cs="Arial"/>
                <w:b/>
              </w:rPr>
            </w:pPr>
            <w:r>
              <w:rPr>
                <w:rFonts w:ascii="Arial" w:hAnsi="Arial" w:cs="Arial"/>
              </w:rPr>
              <w:t>1.4</w:t>
            </w:r>
            <w:r>
              <w:rPr>
                <w:rFonts w:ascii="Arial" w:hAnsi="Arial" w:cs="Arial"/>
              </w:rPr>
              <w:tab/>
            </w:r>
            <w:r w:rsidR="00305F27" w:rsidRPr="00EE0886">
              <w:rPr>
                <w:rFonts w:ascii="Arial" w:hAnsi="Arial" w:cs="Arial"/>
              </w:rPr>
              <w:t xml:space="preserve">A person will complete the </w:t>
            </w:r>
            <w:r w:rsidR="001D3803">
              <w:rPr>
                <w:rFonts w:ascii="Arial" w:hAnsi="Arial" w:cs="Arial"/>
              </w:rPr>
              <w:t>pupillage/work-based learning c</w:t>
            </w:r>
            <w:r w:rsidR="00C07B43">
              <w:rPr>
                <w:rFonts w:ascii="Arial" w:hAnsi="Arial" w:cs="Arial"/>
              </w:rPr>
              <w:t>omponent</w:t>
            </w:r>
            <w:r w:rsidR="00305F27" w:rsidRPr="00EE0886">
              <w:rPr>
                <w:rFonts w:ascii="Arial" w:hAnsi="Arial" w:cs="Arial"/>
              </w:rPr>
              <w:t xml:space="preserve"> of </w:t>
            </w:r>
            <w:r w:rsidR="001D3803">
              <w:rPr>
                <w:rFonts w:ascii="Arial" w:hAnsi="Arial" w:cs="Arial"/>
              </w:rPr>
              <w:t xml:space="preserve">Bar </w:t>
            </w:r>
            <w:r w:rsidR="00305F27" w:rsidRPr="00EE0886">
              <w:rPr>
                <w:rFonts w:ascii="Arial" w:hAnsi="Arial" w:cs="Arial"/>
              </w:rPr>
              <w:t>training by:</w:t>
            </w:r>
          </w:p>
          <w:p w14:paraId="1963920B" w14:textId="256299BF" w:rsidR="00305F27" w:rsidRPr="00EE0886" w:rsidRDefault="001D3803" w:rsidP="00B83529">
            <w:pPr>
              <w:pStyle w:val="ListLegal3"/>
              <w:tabs>
                <w:tab w:val="clear" w:pos="1417"/>
              </w:tabs>
              <w:ind w:left="1476" w:hanging="574"/>
              <w:rPr>
                <w:rFonts w:ascii="Arial" w:hAnsi="Arial" w:cs="Arial"/>
              </w:rPr>
            </w:pPr>
            <w:r>
              <w:rPr>
                <w:rFonts w:ascii="Arial" w:hAnsi="Arial" w:cs="Arial"/>
              </w:rPr>
              <w:t>s</w:t>
            </w:r>
            <w:r w:rsidR="00305F27" w:rsidRPr="00EE0886">
              <w:rPr>
                <w:rFonts w:ascii="Arial" w:hAnsi="Arial" w:cs="Arial"/>
              </w:rPr>
              <w:t xml:space="preserve">atisfactorily completing </w:t>
            </w:r>
            <w:r>
              <w:rPr>
                <w:rFonts w:ascii="Arial" w:hAnsi="Arial" w:cs="Arial"/>
              </w:rPr>
              <w:t>a period</w:t>
            </w:r>
            <w:r w:rsidR="00305F27" w:rsidRPr="00EE0886">
              <w:rPr>
                <w:rFonts w:ascii="Arial" w:hAnsi="Arial" w:cs="Arial"/>
              </w:rPr>
              <w:t xml:space="preserve"> of </w:t>
            </w:r>
            <w:r w:rsidR="00C07B43">
              <w:rPr>
                <w:rFonts w:ascii="Arial" w:hAnsi="Arial" w:cs="Arial"/>
              </w:rPr>
              <w:t>pupillage/work-based learning</w:t>
            </w:r>
            <w:r w:rsidR="00305F27" w:rsidRPr="00EE0886">
              <w:rPr>
                <w:rFonts w:ascii="Arial" w:hAnsi="Arial" w:cs="Arial"/>
              </w:rPr>
              <w:t xml:space="preserve"> and such further or other training or assessment</w:t>
            </w:r>
            <w:r>
              <w:rPr>
                <w:rFonts w:ascii="Arial" w:hAnsi="Arial" w:cs="Arial"/>
              </w:rPr>
              <w:t>(s)</w:t>
            </w:r>
            <w:r w:rsidR="00305F27" w:rsidRPr="00EE0886">
              <w:rPr>
                <w:rFonts w:ascii="Arial" w:hAnsi="Arial" w:cs="Arial"/>
              </w:rPr>
              <w:t xml:space="preserve"> as may be required by the B</w:t>
            </w:r>
            <w:r w:rsidR="004C38A1" w:rsidRPr="00EE0886">
              <w:rPr>
                <w:rFonts w:ascii="Arial" w:hAnsi="Arial" w:cs="Arial"/>
              </w:rPr>
              <w:t>SB</w:t>
            </w:r>
            <w:r w:rsidR="00305F27" w:rsidRPr="00EE0886">
              <w:rPr>
                <w:rFonts w:ascii="Arial" w:hAnsi="Arial" w:cs="Arial"/>
              </w:rPr>
              <w:t xml:space="preserve">; and </w:t>
            </w:r>
          </w:p>
          <w:p w14:paraId="1BE67AED" w14:textId="128AD25A" w:rsidR="00305F27" w:rsidRPr="00EE0886" w:rsidRDefault="001D3803" w:rsidP="00B83529">
            <w:pPr>
              <w:pStyle w:val="ListLegal3"/>
              <w:tabs>
                <w:tab w:val="clear" w:pos="1417"/>
              </w:tabs>
              <w:ind w:left="1476" w:hanging="567"/>
              <w:rPr>
                <w:rFonts w:ascii="Arial" w:hAnsi="Arial" w:cs="Arial"/>
              </w:rPr>
            </w:pPr>
            <w:r>
              <w:rPr>
                <w:rFonts w:ascii="Arial" w:hAnsi="Arial" w:cs="Arial"/>
              </w:rPr>
              <w:t>b</w:t>
            </w:r>
            <w:r w:rsidR="00305F27" w:rsidRPr="00EE0886">
              <w:rPr>
                <w:rFonts w:ascii="Arial" w:hAnsi="Arial" w:cs="Arial"/>
              </w:rPr>
              <w:t>eing i</w:t>
            </w:r>
            <w:r w:rsidR="00C938ED" w:rsidRPr="00EE0886">
              <w:rPr>
                <w:rFonts w:ascii="Arial" w:hAnsi="Arial" w:cs="Arial"/>
              </w:rPr>
              <w:t xml:space="preserve">ssued with a </w:t>
            </w:r>
            <w:r>
              <w:rPr>
                <w:rFonts w:ascii="Arial" w:hAnsi="Arial" w:cs="Arial"/>
              </w:rPr>
              <w:t xml:space="preserve">Confirmation of </w:t>
            </w:r>
            <w:r w:rsidR="00C938ED" w:rsidRPr="00EE0886">
              <w:rPr>
                <w:rFonts w:ascii="Arial" w:hAnsi="Arial" w:cs="Arial"/>
              </w:rPr>
              <w:t>Full Qualification</w:t>
            </w:r>
            <w:r w:rsidR="00305F27" w:rsidRPr="00EE0886">
              <w:rPr>
                <w:rFonts w:ascii="Arial" w:hAnsi="Arial" w:cs="Arial"/>
              </w:rPr>
              <w:t xml:space="preserve"> </w:t>
            </w:r>
            <w:r>
              <w:rPr>
                <w:rFonts w:ascii="Arial" w:hAnsi="Arial" w:cs="Arial"/>
              </w:rPr>
              <w:t>letter by the BSB.</w:t>
            </w:r>
            <w:r w:rsidR="00305F27" w:rsidRPr="00EE0886">
              <w:rPr>
                <w:rFonts w:ascii="Arial" w:hAnsi="Arial" w:cs="Arial"/>
              </w:rPr>
              <w:t xml:space="preserve"> </w:t>
            </w:r>
          </w:p>
        </w:tc>
      </w:tr>
      <w:tr w:rsidR="001842F6" w:rsidRPr="00EE0886" w14:paraId="106CC495" w14:textId="77777777" w:rsidTr="001D3803">
        <w:trPr>
          <w:trHeight w:val="936"/>
        </w:trPr>
        <w:tc>
          <w:tcPr>
            <w:tcW w:w="9639" w:type="dxa"/>
            <w:gridSpan w:val="2"/>
            <w:tcBorders>
              <w:bottom w:val="single" w:sz="4" w:space="0" w:color="auto"/>
            </w:tcBorders>
          </w:tcPr>
          <w:p w14:paraId="3D8773A8" w14:textId="7E3EF75A" w:rsidR="001842F6" w:rsidRPr="00EE0886" w:rsidRDefault="00B83529" w:rsidP="00B83529">
            <w:pPr>
              <w:pStyle w:val="ListLegal2"/>
              <w:numPr>
                <w:ilvl w:val="0"/>
                <w:numId w:val="0"/>
              </w:numPr>
              <w:ind w:left="768" w:hanging="768"/>
              <w:rPr>
                <w:rFonts w:ascii="Arial" w:hAnsi="Arial" w:cs="Arial"/>
              </w:rPr>
            </w:pPr>
            <w:r>
              <w:rPr>
                <w:rFonts w:ascii="Arial" w:hAnsi="Arial" w:cs="Arial"/>
              </w:rPr>
              <w:t>1.5</w:t>
            </w:r>
            <w:r>
              <w:rPr>
                <w:rFonts w:ascii="Arial" w:hAnsi="Arial" w:cs="Arial"/>
              </w:rPr>
              <w:tab/>
            </w:r>
            <w:r w:rsidR="001D3803">
              <w:rPr>
                <w:rFonts w:ascii="Arial" w:hAnsi="Arial" w:cs="Arial"/>
              </w:rPr>
              <w:t>The p</w:t>
            </w:r>
            <w:r w:rsidR="00C07B43">
              <w:rPr>
                <w:rFonts w:ascii="Arial" w:hAnsi="Arial" w:cs="Arial"/>
              </w:rPr>
              <w:t>upillage/work-based learning</w:t>
            </w:r>
            <w:r w:rsidR="00305F27" w:rsidRPr="00EE0886">
              <w:rPr>
                <w:rFonts w:ascii="Arial" w:hAnsi="Arial" w:cs="Arial"/>
              </w:rPr>
              <w:t xml:space="preserve"> </w:t>
            </w:r>
            <w:r w:rsidR="001D3803">
              <w:rPr>
                <w:rFonts w:ascii="Arial" w:hAnsi="Arial" w:cs="Arial"/>
              </w:rPr>
              <w:t xml:space="preserve">component </w:t>
            </w:r>
            <w:r w:rsidR="00305F27" w:rsidRPr="00EE0886">
              <w:rPr>
                <w:rFonts w:ascii="Arial" w:hAnsi="Arial" w:cs="Arial"/>
              </w:rPr>
              <w:t xml:space="preserve">usually comprises non-practising and practising periods of </w:t>
            </w:r>
            <w:r w:rsidR="00C07B43">
              <w:rPr>
                <w:rFonts w:ascii="Arial" w:hAnsi="Arial" w:cs="Arial"/>
              </w:rPr>
              <w:t>pupillage/work-based learning</w:t>
            </w:r>
            <w:r w:rsidR="00305F27" w:rsidRPr="00EE0886">
              <w:rPr>
                <w:rFonts w:ascii="Arial" w:hAnsi="Arial" w:cs="Arial"/>
              </w:rPr>
              <w:t xml:space="preserve">. </w:t>
            </w:r>
          </w:p>
        </w:tc>
      </w:tr>
      <w:tr w:rsidR="001842F6" w:rsidRPr="00EE0886" w14:paraId="19858986" w14:textId="77777777" w:rsidTr="00902673">
        <w:trPr>
          <w:trHeight w:val="1101"/>
        </w:trPr>
        <w:tc>
          <w:tcPr>
            <w:tcW w:w="9639" w:type="dxa"/>
            <w:gridSpan w:val="2"/>
            <w:tcBorders>
              <w:bottom w:val="single" w:sz="4" w:space="0" w:color="auto"/>
            </w:tcBorders>
          </w:tcPr>
          <w:p w14:paraId="37BE45B9" w14:textId="1033FC4A" w:rsidR="001842F6" w:rsidRPr="00EE0886" w:rsidRDefault="00B83529" w:rsidP="00B83529">
            <w:pPr>
              <w:pStyle w:val="ListLegal2"/>
              <w:numPr>
                <w:ilvl w:val="0"/>
                <w:numId w:val="0"/>
              </w:numPr>
              <w:ind w:left="768" w:hanging="768"/>
              <w:rPr>
                <w:rFonts w:ascii="Arial" w:hAnsi="Arial" w:cs="Arial"/>
              </w:rPr>
            </w:pPr>
            <w:r>
              <w:rPr>
                <w:rFonts w:ascii="Arial" w:hAnsi="Arial" w:cs="Arial"/>
              </w:rPr>
              <w:t>1.6</w:t>
            </w:r>
            <w:r>
              <w:rPr>
                <w:rFonts w:ascii="Arial" w:hAnsi="Arial" w:cs="Arial"/>
              </w:rPr>
              <w:tab/>
            </w:r>
            <w:r w:rsidR="003B2640" w:rsidRPr="00EE0886">
              <w:rPr>
                <w:rFonts w:ascii="Arial" w:hAnsi="Arial" w:cs="Arial"/>
              </w:rPr>
              <w:t xml:space="preserve">An applicant may seek </w:t>
            </w:r>
            <w:r w:rsidR="00450647" w:rsidRPr="00EE0886">
              <w:rPr>
                <w:rFonts w:ascii="Arial" w:hAnsi="Arial" w:cs="Arial"/>
              </w:rPr>
              <w:t xml:space="preserve">a reduction in </w:t>
            </w:r>
            <w:r>
              <w:rPr>
                <w:rFonts w:ascii="Arial" w:hAnsi="Arial" w:cs="Arial"/>
              </w:rPr>
              <w:t xml:space="preserve">the </w:t>
            </w:r>
            <w:r w:rsidR="00C07B43">
              <w:rPr>
                <w:rFonts w:ascii="Arial" w:hAnsi="Arial" w:cs="Arial"/>
              </w:rPr>
              <w:t>pupillage/work-based learning</w:t>
            </w:r>
            <w:r w:rsidR="00450647" w:rsidRPr="00EE0886">
              <w:rPr>
                <w:rFonts w:ascii="Arial" w:hAnsi="Arial" w:cs="Arial"/>
              </w:rPr>
              <w:t xml:space="preserve"> </w:t>
            </w:r>
            <w:r>
              <w:rPr>
                <w:rFonts w:ascii="Arial" w:hAnsi="Arial" w:cs="Arial"/>
              </w:rPr>
              <w:t xml:space="preserve">component </w:t>
            </w:r>
            <w:r w:rsidR="001E52B6">
              <w:rPr>
                <w:rFonts w:ascii="Arial" w:hAnsi="Arial" w:cs="Arial"/>
              </w:rPr>
              <w:t>based on</w:t>
            </w:r>
            <w:r w:rsidR="00450647" w:rsidRPr="00EE0886">
              <w:rPr>
                <w:rFonts w:ascii="Arial" w:hAnsi="Arial" w:cs="Arial"/>
              </w:rPr>
              <w:t xml:space="preserve"> any</w:t>
            </w:r>
            <w:r w:rsidR="003B2640" w:rsidRPr="00EE0886">
              <w:rPr>
                <w:rFonts w:ascii="Arial" w:hAnsi="Arial" w:cs="Arial"/>
              </w:rPr>
              <w:t xml:space="preserve"> </w:t>
            </w:r>
            <w:r w:rsidR="001D3803">
              <w:rPr>
                <w:rFonts w:ascii="Arial" w:hAnsi="Arial" w:cs="Arial"/>
              </w:rPr>
              <w:t xml:space="preserve">prior qualifications and/or </w:t>
            </w:r>
            <w:r w:rsidR="003B2640" w:rsidRPr="00EE0886">
              <w:rPr>
                <w:rFonts w:ascii="Arial" w:hAnsi="Arial" w:cs="Arial"/>
              </w:rPr>
              <w:t xml:space="preserve">experience gained outside </w:t>
            </w:r>
            <w:r>
              <w:rPr>
                <w:rFonts w:ascii="Arial" w:hAnsi="Arial" w:cs="Arial"/>
              </w:rPr>
              <w:t xml:space="preserve">of </w:t>
            </w:r>
            <w:r w:rsidR="003B2640" w:rsidRPr="00EE0886">
              <w:rPr>
                <w:rFonts w:ascii="Arial" w:hAnsi="Arial" w:cs="Arial"/>
              </w:rPr>
              <w:t xml:space="preserve">a </w:t>
            </w:r>
            <w:r>
              <w:rPr>
                <w:rFonts w:ascii="Arial" w:hAnsi="Arial" w:cs="Arial"/>
              </w:rPr>
              <w:t xml:space="preserve">period of </w:t>
            </w:r>
            <w:r w:rsidR="00C07B43">
              <w:rPr>
                <w:rFonts w:ascii="Arial" w:hAnsi="Arial" w:cs="Arial"/>
              </w:rPr>
              <w:t>pupillage/work-based learning</w:t>
            </w:r>
            <w:r w:rsidR="003B2640" w:rsidRPr="00EE0886">
              <w:rPr>
                <w:rFonts w:ascii="Arial" w:hAnsi="Arial" w:cs="Arial"/>
              </w:rPr>
              <w:t>.</w:t>
            </w:r>
          </w:p>
        </w:tc>
      </w:tr>
      <w:tr w:rsidR="000D1CA4" w:rsidRPr="00EE0886" w14:paraId="2D74C901" w14:textId="77777777" w:rsidTr="00902673">
        <w:trPr>
          <w:trHeight w:val="890"/>
        </w:trPr>
        <w:tc>
          <w:tcPr>
            <w:tcW w:w="9639" w:type="dxa"/>
            <w:gridSpan w:val="2"/>
            <w:tcBorders>
              <w:bottom w:val="single" w:sz="4" w:space="0" w:color="auto"/>
            </w:tcBorders>
          </w:tcPr>
          <w:p w14:paraId="32F99FD0" w14:textId="4265D893" w:rsidR="000D1CA4" w:rsidRPr="00EE0886" w:rsidRDefault="00FE76FC" w:rsidP="00B83529">
            <w:pPr>
              <w:pStyle w:val="ListLegal2"/>
              <w:numPr>
                <w:ilvl w:val="0"/>
                <w:numId w:val="0"/>
              </w:numPr>
              <w:ind w:left="768" w:hanging="768"/>
              <w:rPr>
                <w:rFonts w:ascii="Arial" w:hAnsi="Arial" w:cs="Arial"/>
                <w:b/>
                <w:i/>
                <w:u w:val="single"/>
              </w:rPr>
            </w:pPr>
            <w:r w:rsidRPr="00EE0886">
              <w:rPr>
                <w:rFonts w:ascii="Arial" w:hAnsi="Arial" w:cs="Arial"/>
              </w:rPr>
              <w:t>1.</w:t>
            </w:r>
            <w:r w:rsidR="00B83529">
              <w:rPr>
                <w:rFonts w:ascii="Arial" w:hAnsi="Arial" w:cs="Arial"/>
              </w:rPr>
              <w:t>7</w:t>
            </w:r>
            <w:r w:rsidRPr="00EE0886">
              <w:rPr>
                <w:rFonts w:ascii="Arial" w:hAnsi="Arial" w:cs="Arial"/>
              </w:rPr>
              <w:tab/>
              <w:t xml:space="preserve">In exercising discretion whether to grant such an exemption </w:t>
            </w:r>
            <w:r w:rsidR="00E9349E" w:rsidRPr="00EE0886">
              <w:rPr>
                <w:rFonts w:ascii="Arial" w:hAnsi="Arial" w:cs="Arial"/>
              </w:rPr>
              <w:t>we</w:t>
            </w:r>
            <w:r w:rsidRPr="00EE0886">
              <w:rPr>
                <w:rFonts w:ascii="Arial" w:hAnsi="Arial" w:cs="Arial"/>
              </w:rPr>
              <w:t xml:space="preserve"> will determine whether the relevant knowledge and experience</w:t>
            </w:r>
            <w:r w:rsidR="00450647" w:rsidRPr="00EE0886">
              <w:rPr>
                <w:rFonts w:ascii="Arial" w:hAnsi="Arial" w:cs="Arial"/>
              </w:rPr>
              <w:t xml:space="preserve"> </w:t>
            </w:r>
            <w:r w:rsidR="00667122">
              <w:rPr>
                <w:rFonts w:ascii="Arial" w:hAnsi="Arial" w:cs="Arial"/>
              </w:rPr>
              <w:t xml:space="preserve">of the applicant </w:t>
            </w:r>
            <w:r w:rsidR="00450647" w:rsidRPr="00EE0886">
              <w:rPr>
                <w:rFonts w:ascii="Arial" w:hAnsi="Arial" w:cs="Arial"/>
              </w:rPr>
              <w:t xml:space="preserve">outside of a </w:t>
            </w:r>
            <w:r w:rsidR="00314E4F">
              <w:rPr>
                <w:rFonts w:ascii="Arial" w:hAnsi="Arial" w:cs="Arial"/>
              </w:rPr>
              <w:lastRenderedPageBreak/>
              <w:t xml:space="preserve">period of </w:t>
            </w:r>
            <w:r w:rsidR="00C07B43">
              <w:rPr>
                <w:rFonts w:ascii="Arial" w:hAnsi="Arial" w:cs="Arial"/>
              </w:rPr>
              <w:t>pupillage/work-based learning</w:t>
            </w:r>
            <w:r w:rsidR="00450647" w:rsidRPr="00EE0886">
              <w:rPr>
                <w:rFonts w:ascii="Arial" w:hAnsi="Arial" w:cs="Arial"/>
              </w:rPr>
              <w:t xml:space="preserve"> </w:t>
            </w:r>
            <w:r w:rsidRPr="00EE0886">
              <w:rPr>
                <w:rFonts w:ascii="Arial" w:hAnsi="Arial" w:cs="Arial"/>
              </w:rPr>
              <w:t>clearly make it unnecessary for the applicant to undertake some</w:t>
            </w:r>
            <w:r w:rsidR="00314E4F">
              <w:rPr>
                <w:rFonts w:ascii="Arial" w:hAnsi="Arial" w:cs="Arial"/>
              </w:rPr>
              <w:t>,</w:t>
            </w:r>
            <w:r w:rsidRPr="00EE0886">
              <w:rPr>
                <w:rFonts w:ascii="Arial" w:hAnsi="Arial" w:cs="Arial"/>
              </w:rPr>
              <w:t xml:space="preserve"> or all</w:t>
            </w:r>
            <w:r w:rsidR="00314E4F">
              <w:rPr>
                <w:rFonts w:ascii="Arial" w:hAnsi="Arial" w:cs="Arial"/>
              </w:rPr>
              <w:t>,</w:t>
            </w:r>
            <w:r w:rsidRPr="00EE0886">
              <w:rPr>
                <w:rFonts w:ascii="Arial" w:hAnsi="Arial" w:cs="Arial"/>
              </w:rPr>
              <w:t xml:space="preserve"> of such training.</w:t>
            </w:r>
            <w:r w:rsidR="00F925F3" w:rsidRPr="00EE0886">
              <w:rPr>
                <w:rFonts w:ascii="Arial" w:hAnsi="Arial" w:cs="Arial"/>
              </w:rPr>
              <w:t xml:space="preserve"> </w:t>
            </w:r>
          </w:p>
        </w:tc>
      </w:tr>
      <w:tr w:rsidR="007E03E7" w:rsidRPr="00EE0886" w14:paraId="4B7CE651" w14:textId="77777777" w:rsidTr="00902673">
        <w:trPr>
          <w:trHeight w:val="890"/>
        </w:trPr>
        <w:tc>
          <w:tcPr>
            <w:tcW w:w="9639" w:type="dxa"/>
            <w:gridSpan w:val="2"/>
            <w:tcBorders>
              <w:bottom w:val="single" w:sz="4" w:space="0" w:color="auto"/>
            </w:tcBorders>
          </w:tcPr>
          <w:p w14:paraId="21EAE5C1" w14:textId="54D85776" w:rsidR="007E03E7" w:rsidRPr="00567086" w:rsidRDefault="007E03E7" w:rsidP="00567086">
            <w:pPr>
              <w:pStyle w:val="ListLegal2"/>
              <w:numPr>
                <w:ilvl w:val="0"/>
                <w:numId w:val="0"/>
              </w:numPr>
              <w:ind w:left="768" w:hanging="768"/>
              <w:rPr>
                <w:rFonts w:ascii="Arial" w:hAnsi="Arial" w:cs="Arial"/>
                <w:bCs/>
                <w:szCs w:val="22"/>
              </w:rPr>
            </w:pPr>
            <w:r>
              <w:rPr>
                <w:rFonts w:ascii="Arial" w:hAnsi="Arial" w:cs="Arial"/>
              </w:rPr>
              <w:lastRenderedPageBreak/>
              <w:t>1.</w:t>
            </w:r>
            <w:r w:rsidR="00567086">
              <w:rPr>
                <w:rFonts w:ascii="Arial" w:hAnsi="Arial" w:cs="Arial"/>
              </w:rPr>
              <w:t>8</w:t>
            </w:r>
            <w:r>
              <w:rPr>
                <w:rFonts w:ascii="Arial" w:hAnsi="Arial" w:cs="Arial"/>
              </w:rPr>
              <w:tab/>
              <w:t>An applicant’s qualifications and experience will be assessed against the relevant competences of the BSB’s Professional Statement</w:t>
            </w:r>
            <w:r>
              <w:rPr>
                <w:rStyle w:val="FootnoteReference"/>
                <w:rFonts w:ascii="Arial" w:hAnsi="Arial" w:cs="Arial"/>
              </w:rPr>
              <w:footnoteReference w:id="1"/>
            </w:r>
            <w:r>
              <w:rPr>
                <w:rFonts w:ascii="Arial" w:hAnsi="Arial" w:cs="Arial"/>
              </w:rPr>
              <w:t>, as set out in the mapping document beginning on page 38 of the Curriculum and Assessment Strategy</w:t>
            </w:r>
            <w:r>
              <w:rPr>
                <w:rStyle w:val="FootnoteReference"/>
                <w:rFonts w:ascii="Arial" w:hAnsi="Arial" w:cs="Arial"/>
              </w:rPr>
              <w:footnoteReference w:id="2"/>
            </w:r>
            <w:r>
              <w:rPr>
                <w:rFonts w:ascii="Arial" w:hAnsi="Arial" w:cs="Arial"/>
              </w:rPr>
              <w:t xml:space="preserve">. </w:t>
            </w:r>
            <w:r w:rsidR="00567086">
              <w:rPr>
                <w:rFonts w:ascii="Arial" w:hAnsi="Arial" w:cs="Arial"/>
              </w:rPr>
              <w:t>A</w:t>
            </w:r>
            <w:r>
              <w:rPr>
                <w:rFonts w:ascii="Arial" w:hAnsi="Arial" w:cs="Arial"/>
                <w:bCs/>
                <w:szCs w:val="22"/>
              </w:rPr>
              <w:t xml:space="preserve">pplicants should address each of the competences individually </w:t>
            </w:r>
            <w:r w:rsidRPr="00110D24">
              <w:rPr>
                <w:rFonts w:ascii="Arial" w:hAnsi="Arial" w:cs="Arial"/>
                <w:bCs/>
                <w:szCs w:val="22"/>
              </w:rPr>
              <w:t>or thematically (</w:t>
            </w:r>
            <w:proofErr w:type="gramStart"/>
            <w:r w:rsidRPr="00110D24">
              <w:rPr>
                <w:rFonts w:ascii="Arial" w:hAnsi="Arial" w:cs="Arial"/>
                <w:bCs/>
                <w:szCs w:val="22"/>
                <w:lang w:val="en-US"/>
              </w:rPr>
              <w:t>eg</w:t>
            </w:r>
            <w:proofErr w:type="gramEnd"/>
            <w:r w:rsidRPr="00110D24">
              <w:rPr>
                <w:rFonts w:ascii="Arial" w:hAnsi="Arial" w:cs="Arial"/>
                <w:bCs/>
                <w:szCs w:val="22"/>
                <w:lang w:val="en-US"/>
              </w:rPr>
              <w:t xml:space="preserve"> Advocacy, Professional Standards, </w:t>
            </w:r>
            <w:r>
              <w:rPr>
                <w:rFonts w:ascii="Arial" w:hAnsi="Arial" w:cs="Arial"/>
                <w:bCs/>
                <w:szCs w:val="22"/>
                <w:lang w:val="en-US"/>
              </w:rPr>
              <w:t xml:space="preserve">Practice Management, </w:t>
            </w:r>
            <w:proofErr w:type="spellStart"/>
            <w:r w:rsidRPr="00110D24">
              <w:rPr>
                <w:rFonts w:ascii="Arial" w:hAnsi="Arial" w:cs="Arial"/>
                <w:bCs/>
                <w:szCs w:val="22"/>
                <w:lang w:val="en-US"/>
              </w:rPr>
              <w:t>etc</w:t>
            </w:r>
            <w:proofErr w:type="spellEnd"/>
            <w:r w:rsidRPr="00110D24">
              <w:rPr>
                <w:rFonts w:ascii="Arial" w:hAnsi="Arial" w:cs="Arial"/>
                <w:bCs/>
                <w:szCs w:val="22"/>
                <w:lang w:val="en-US"/>
              </w:rPr>
              <w:t>)</w:t>
            </w:r>
            <w:r w:rsidR="00314E4F">
              <w:rPr>
                <w:rFonts w:ascii="Arial" w:hAnsi="Arial" w:cs="Arial"/>
                <w:bCs/>
                <w:szCs w:val="22"/>
                <w:lang w:val="en-US"/>
              </w:rPr>
              <w:t xml:space="preserve"> in their application</w:t>
            </w:r>
            <w:r w:rsidRPr="00110D24">
              <w:rPr>
                <w:rFonts w:ascii="Arial" w:hAnsi="Arial" w:cs="Arial"/>
                <w:bCs/>
                <w:szCs w:val="22"/>
              </w:rPr>
              <w:t>.</w:t>
            </w:r>
            <w:r>
              <w:rPr>
                <w:rFonts w:ascii="Arial" w:hAnsi="Arial" w:cs="Arial"/>
                <w:bCs/>
                <w:szCs w:val="22"/>
              </w:rPr>
              <w:t xml:space="preserve"> </w:t>
            </w:r>
            <w:r w:rsidRPr="00567086">
              <w:rPr>
                <w:rFonts w:ascii="Arial" w:hAnsi="Arial" w:cs="Arial"/>
                <w:bCs/>
                <w:szCs w:val="22"/>
              </w:rPr>
              <w:t xml:space="preserve">If </w:t>
            </w:r>
            <w:r w:rsidR="00567086" w:rsidRPr="00567086">
              <w:rPr>
                <w:rFonts w:ascii="Arial" w:hAnsi="Arial" w:cs="Arial"/>
                <w:bCs/>
                <w:szCs w:val="22"/>
              </w:rPr>
              <w:t>the</w:t>
            </w:r>
            <w:r w:rsidRPr="00567086">
              <w:rPr>
                <w:rFonts w:ascii="Arial" w:hAnsi="Arial" w:cs="Arial"/>
                <w:bCs/>
                <w:szCs w:val="22"/>
              </w:rPr>
              <w:t xml:space="preserve"> qualifications and/or experience are no longer current (</w:t>
            </w:r>
            <w:proofErr w:type="gramStart"/>
            <w:r w:rsidRPr="00567086">
              <w:rPr>
                <w:rFonts w:ascii="Arial" w:hAnsi="Arial" w:cs="Arial"/>
                <w:bCs/>
                <w:szCs w:val="22"/>
              </w:rPr>
              <w:t>ie</w:t>
            </w:r>
            <w:proofErr w:type="gramEnd"/>
            <w:r w:rsidRPr="00567086">
              <w:rPr>
                <w:rFonts w:ascii="Arial" w:hAnsi="Arial" w:cs="Arial"/>
                <w:bCs/>
                <w:szCs w:val="22"/>
              </w:rPr>
              <w:t xml:space="preserve"> more than five years old), </w:t>
            </w:r>
            <w:r w:rsidR="00567086" w:rsidRPr="00567086">
              <w:rPr>
                <w:rFonts w:ascii="Arial" w:hAnsi="Arial" w:cs="Arial"/>
                <w:bCs/>
                <w:szCs w:val="22"/>
              </w:rPr>
              <w:t>an applicant</w:t>
            </w:r>
            <w:r w:rsidRPr="00567086">
              <w:rPr>
                <w:rFonts w:ascii="Arial" w:hAnsi="Arial" w:cs="Arial"/>
                <w:bCs/>
                <w:szCs w:val="22"/>
              </w:rPr>
              <w:t xml:space="preserve"> will need to demonstrate in </w:t>
            </w:r>
            <w:r w:rsidR="00567086" w:rsidRPr="00567086">
              <w:rPr>
                <w:rFonts w:ascii="Arial" w:hAnsi="Arial" w:cs="Arial"/>
                <w:bCs/>
                <w:szCs w:val="22"/>
              </w:rPr>
              <w:t>thei</w:t>
            </w:r>
            <w:r w:rsidRPr="00567086">
              <w:rPr>
                <w:rFonts w:ascii="Arial" w:hAnsi="Arial" w:cs="Arial"/>
                <w:bCs/>
                <w:szCs w:val="22"/>
              </w:rPr>
              <w:t xml:space="preserve">r application how </w:t>
            </w:r>
            <w:r w:rsidR="00567086" w:rsidRPr="00567086">
              <w:rPr>
                <w:rFonts w:ascii="Arial" w:hAnsi="Arial" w:cs="Arial"/>
                <w:bCs/>
                <w:szCs w:val="22"/>
              </w:rPr>
              <w:t>they</w:t>
            </w:r>
            <w:r w:rsidRPr="00567086">
              <w:rPr>
                <w:rFonts w:ascii="Arial" w:hAnsi="Arial" w:cs="Arial"/>
                <w:bCs/>
                <w:szCs w:val="22"/>
              </w:rPr>
              <w:t xml:space="preserve"> have kept </w:t>
            </w:r>
            <w:r w:rsidR="00567086" w:rsidRPr="00567086">
              <w:rPr>
                <w:rFonts w:ascii="Arial" w:hAnsi="Arial" w:cs="Arial"/>
                <w:bCs/>
                <w:szCs w:val="22"/>
              </w:rPr>
              <w:t>their</w:t>
            </w:r>
            <w:r w:rsidRPr="00567086">
              <w:rPr>
                <w:rFonts w:ascii="Arial" w:hAnsi="Arial" w:cs="Arial"/>
                <w:bCs/>
                <w:szCs w:val="22"/>
              </w:rPr>
              <w:t xml:space="preserve"> relevant knowledge and skills up to date.</w:t>
            </w:r>
          </w:p>
        </w:tc>
      </w:tr>
      <w:tr w:rsidR="00567086" w:rsidRPr="00EE0886" w14:paraId="2C702123" w14:textId="77777777" w:rsidTr="00902673">
        <w:trPr>
          <w:trHeight w:val="890"/>
        </w:trPr>
        <w:tc>
          <w:tcPr>
            <w:tcW w:w="9639" w:type="dxa"/>
            <w:gridSpan w:val="2"/>
            <w:tcBorders>
              <w:bottom w:val="single" w:sz="4" w:space="0" w:color="auto"/>
            </w:tcBorders>
          </w:tcPr>
          <w:p w14:paraId="71DD0050" w14:textId="7009A1A8" w:rsidR="00567086" w:rsidRDefault="00567086" w:rsidP="00567086">
            <w:pPr>
              <w:pStyle w:val="ListLegal2"/>
              <w:keepLines/>
              <w:numPr>
                <w:ilvl w:val="0"/>
                <w:numId w:val="0"/>
              </w:numPr>
              <w:ind w:left="768" w:hanging="768"/>
              <w:rPr>
                <w:rFonts w:ascii="Arial" w:hAnsi="Arial" w:cs="Arial"/>
              </w:rPr>
            </w:pPr>
            <w:r>
              <w:rPr>
                <w:rFonts w:ascii="Arial" w:hAnsi="Arial" w:cs="Arial"/>
              </w:rPr>
              <w:t>1.9</w:t>
            </w:r>
            <w:r>
              <w:rPr>
                <w:rFonts w:ascii="Arial" w:hAnsi="Arial" w:cs="Arial"/>
              </w:rPr>
              <w:tab/>
            </w:r>
            <w:r w:rsidRPr="00AF77D2">
              <w:rPr>
                <w:rFonts w:ascii="Arial" w:hAnsi="Arial" w:cs="Arial"/>
              </w:rPr>
              <w:t xml:space="preserve">If </w:t>
            </w:r>
            <w:r>
              <w:rPr>
                <w:rFonts w:ascii="Arial" w:hAnsi="Arial" w:cs="Arial"/>
              </w:rPr>
              <w:t>an applicant is</w:t>
            </w:r>
            <w:r w:rsidRPr="00AF77D2">
              <w:rPr>
                <w:rFonts w:ascii="Arial" w:hAnsi="Arial" w:cs="Arial"/>
              </w:rPr>
              <w:t xml:space="preserve"> unable to demonstrate </w:t>
            </w:r>
            <w:r>
              <w:rPr>
                <w:rFonts w:ascii="Arial" w:hAnsi="Arial" w:cs="Arial"/>
              </w:rPr>
              <w:t xml:space="preserve">that they meet </w:t>
            </w:r>
            <w:proofErr w:type="gramStart"/>
            <w:r>
              <w:rPr>
                <w:rFonts w:ascii="Arial" w:hAnsi="Arial" w:cs="Arial"/>
              </w:rPr>
              <w:t>all of</w:t>
            </w:r>
            <w:proofErr w:type="gramEnd"/>
            <w:r>
              <w:rPr>
                <w:rFonts w:ascii="Arial" w:hAnsi="Arial" w:cs="Arial"/>
              </w:rPr>
              <w:t xml:space="preserve"> the relevant competences of the Professional Statement, they may be required to complete a period of non-practising and/or practising pupillage. </w:t>
            </w:r>
          </w:p>
          <w:p w14:paraId="4661F253" w14:textId="35D329A8" w:rsidR="00567086" w:rsidRDefault="00567086" w:rsidP="00567086">
            <w:pPr>
              <w:pStyle w:val="ListLegal2"/>
              <w:keepLines/>
              <w:numPr>
                <w:ilvl w:val="0"/>
                <w:numId w:val="0"/>
              </w:numPr>
              <w:ind w:left="1476" w:hanging="708"/>
              <w:rPr>
                <w:rFonts w:ascii="Arial" w:hAnsi="Arial" w:cs="Arial"/>
              </w:rPr>
            </w:pPr>
            <w:r>
              <w:rPr>
                <w:rFonts w:ascii="Arial" w:hAnsi="Arial" w:cs="Arial"/>
              </w:rPr>
              <w:t>1.9.1</w:t>
            </w:r>
            <w:r>
              <w:rPr>
                <w:rFonts w:ascii="Arial" w:hAnsi="Arial" w:cs="Arial"/>
              </w:rPr>
              <w:tab/>
              <w:t xml:space="preserve">An applicant’s decision letter will set out the subject areas of the Professional Statement which they have not yet demonstrated fully across all relevant competences. The decision letter will also specify an approximate length of pupillage during which we believe those subject areas and competences may be addressed. The exact duration of any period of pupillage the applicant goes on to complete will be at the discretion of their pupil supervisor. </w:t>
            </w:r>
          </w:p>
          <w:p w14:paraId="369A3E55" w14:textId="6D9C67E3" w:rsidR="00567086" w:rsidRDefault="00567086" w:rsidP="00567086">
            <w:pPr>
              <w:pStyle w:val="ListLegal2"/>
              <w:keepLines/>
              <w:numPr>
                <w:ilvl w:val="0"/>
                <w:numId w:val="0"/>
              </w:numPr>
              <w:ind w:left="1476" w:hanging="708"/>
              <w:rPr>
                <w:rFonts w:ascii="Arial" w:hAnsi="Arial" w:cs="Arial"/>
              </w:rPr>
            </w:pPr>
            <w:r>
              <w:rPr>
                <w:rFonts w:ascii="Arial" w:hAnsi="Arial" w:cs="Arial"/>
              </w:rPr>
              <w:t>1.9.2</w:t>
            </w:r>
            <w:r>
              <w:rPr>
                <w:rFonts w:ascii="Arial" w:hAnsi="Arial" w:cs="Arial"/>
              </w:rPr>
              <w:tab/>
              <w:t>Any outstanding period of pupillage may be completed in blocks of non-continuous periods, if necessary (</w:t>
            </w:r>
            <w:proofErr w:type="gramStart"/>
            <w:r w:rsidRPr="005C6CE6">
              <w:rPr>
                <w:rFonts w:ascii="Arial" w:hAnsi="Arial" w:cs="Arial"/>
              </w:rPr>
              <w:t>eg</w:t>
            </w:r>
            <w:proofErr w:type="gramEnd"/>
            <w:r w:rsidRPr="005C6CE6">
              <w:rPr>
                <w:rFonts w:ascii="Arial" w:hAnsi="Arial" w:cs="Arial"/>
              </w:rPr>
              <w:t xml:space="preserve"> to accommodate teaching/practice obligations</w:t>
            </w:r>
            <w:r>
              <w:rPr>
                <w:rFonts w:ascii="Arial" w:hAnsi="Arial" w:cs="Arial"/>
              </w:rPr>
              <w:t xml:space="preserve"> and part-time pupillages</w:t>
            </w:r>
            <w:r w:rsidRPr="005C6CE6">
              <w:rPr>
                <w:rFonts w:ascii="Arial" w:hAnsi="Arial" w:cs="Arial"/>
              </w:rPr>
              <w:t>)</w:t>
            </w:r>
            <w:r>
              <w:rPr>
                <w:rFonts w:ascii="Arial" w:hAnsi="Arial" w:cs="Arial"/>
              </w:rPr>
              <w:t>.</w:t>
            </w:r>
          </w:p>
          <w:p w14:paraId="66FDAA03" w14:textId="4F2BFA17" w:rsidR="00567086" w:rsidRDefault="00567086" w:rsidP="00567086">
            <w:pPr>
              <w:pStyle w:val="ListLegal2"/>
              <w:numPr>
                <w:ilvl w:val="0"/>
                <w:numId w:val="0"/>
              </w:numPr>
              <w:ind w:left="1476" w:hanging="708"/>
              <w:rPr>
                <w:rFonts w:ascii="Arial" w:hAnsi="Arial" w:cs="Arial"/>
              </w:rPr>
            </w:pPr>
            <w:r>
              <w:rPr>
                <w:rFonts w:ascii="Arial" w:hAnsi="Arial" w:cs="Arial"/>
              </w:rPr>
              <w:t>1.9.3</w:t>
            </w:r>
            <w:r>
              <w:rPr>
                <w:rFonts w:ascii="Arial" w:hAnsi="Arial" w:cs="Arial"/>
              </w:rPr>
              <w:tab/>
              <w:t xml:space="preserve">Any period of work-based learning/pupillage at an AETO will need to be registered with the Authorisations Team. Please refer to the Pupillage Forms page of the BSB website: </w:t>
            </w:r>
            <w:hyperlink r:id="rId20" w:history="1">
              <w:r w:rsidRPr="003F4068">
                <w:rPr>
                  <w:rStyle w:val="Hyperlink"/>
                  <w:rFonts w:ascii="Arial" w:hAnsi="Arial" w:cs="Arial"/>
                </w:rPr>
                <w:t>www.barstandardsboard.org.uk/training-</w:t>
              </w:r>
              <w:r w:rsidRPr="003F4068">
                <w:rPr>
                  <w:rStyle w:val="Hyperlink"/>
                  <w:rFonts w:ascii="Arial" w:hAnsi="Arial" w:cs="Arial"/>
                </w:rPr>
                <w:lastRenderedPageBreak/>
                <w:t>qualification/becoming-a-barrister/pupillage-component/pupillage-forms.html</w:t>
              </w:r>
            </w:hyperlink>
          </w:p>
        </w:tc>
      </w:tr>
      <w:tr w:rsidR="001E6274" w:rsidRPr="00EE0886" w14:paraId="3D77F094" w14:textId="77777777" w:rsidTr="00902673">
        <w:trPr>
          <w:trHeight w:val="890"/>
        </w:trPr>
        <w:tc>
          <w:tcPr>
            <w:tcW w:w="9639" w:type="dxa"/>
            <w:gridSpan w:val="2"/>
            <w:tcBorders>
              <w:bottom w:val="single" w:sz="4" w:space="0" w:color="auto"/>
            </w:tcBorders>
          </w:tcPr>
          <w:p w14:paraId="5FB853E9" w14:textId="40078014" w:rsidR="00D73F73" w:rsidRPr="00B21574" w:rsidRDefault="00E013B5" w:rsidP="00B21574">
            <w:pPr>
              <w:pStyle w:val="ListLegal2"/>
              <w:numPr>
                <w:ilvl w:val="0"/>
                <w:numId w:val="0"/>
              </w:numPr>
              <w:ind w:left="772" w:hanging="772"/>
              <w:rPr>
                <w:rFonts w:ascii="Arial" w:hAnsi="Arial" w:cs="Arial"/>
                <w:strike/>
              </w:rPr>
            </w:pPr>
            <w:r>
              <w:rPr>
                <w:rFonts w:ascii="Arial" w:hAnsi="Arial" w:cs="Arial"/>
              </w:rPr>
              <w:lastRenderedPageBreak/>
              <w:t>1.1</w:t>
            </w:r>
            <w:r w:rsidR="00CF084D">
              <w:rPr>
                <w:rFonts w:ascii="Arial" w:hAnsi="Arial" w:cs="Arial"/>
              </w:rPr>
              <w:t>0</w:t>
            </w:r>
            <w:r w:rsidR="00D73F73" w:rsidRPr="00EE0886">
              <w:rPr>
                <w:rFonts w:ascii="Arial" w:hAnsi="Arial" w:cs="Arial"/>
              </w:rPr>
              <w:t xml:space="preserve">  </w:t>
            </w:r>
            <w:r w:rsidR="00125470">
              <w:rPr>
                <w:rFonts w:ascii="Arial" w:hAnsi="Arial" w:cs="Arial"/>
              </w:rPr>
              <w:t xml:space="preserve">   </w:t>
            </w:r>
            <w:r w:rsidR="00D73F73" w:rsidRPr="00EE0886">
              <w:rPr>
                <w:rFonts w:ascii="Arial" w:hAnsi="Arial" w:cs="Arial"/>
              </w:rPr>
              <w:t xml:space="preserve">Any </w:t>
            </w:r>
            <w:r w:rsidR="00B21574">
              <w:rPr>
                <w:rFonts w:ascii="Arial" w:hAnsi="Arial" w:cs="Arial"/>
              </w:rPr>
              <w:t>reduction in</w:t>
            </w:r>
            <w:r w:rsidR="00D73F73" w:rsidRPr="00EE0886">
              <w:rPr>
                <w:rFonts w:ascii="Arial" w:hAnsi="Arial" w:cs="Arial"/>
              </w:rPr>
              <w:t xml:space="preserve"> </w:t>
            </w:r>
            <w:r w:rsidR="00C07B43">
              <w:rPr>
                <w:rFonts w:ascii="Arial" w:hAnsi="Arial" w:cs="Arial"/>
              </w:rPr>
              <w:t>pupillage/work-based learning</w:t>
            </w:r>
            <w:r w:rsidR="00D73F73" w:rsidRPr="00EE0886">
              <w:rPr>
                <w:rFonts w:ascii="Arial" w:hAnsi="Arial" w:cs="Arial"/>
              </w:rPr>
              <w:t xml:space="preserve"> may be granted unconditionally or subject to conditions, such as</w:t>
            </w:r>
            <w:r w:rsidR="00B21574">
              <w:rPr>
                <w:rFonts w:ascii="Arial" w:hAnsi="Arial" w:cs="Arial"/>
              </w:rPr>
              <w:t xml:space="preserve"> </w:t>
            </w:r>
            <w:r w:rsidR="00301D46" w:rsidRPr="00EE0886">
              <w:rPr>
                <w:rFonts w:ascii="Arial" w:hAnsi="Arial" w:cs="Arial"/>
              </w:rPr>
              <w:t>a requirement that the a</w:t>
            </w:r>
            <w:r w:rsidR="00D73F73" w:rsidRPr="00EE0886">
              <w:rPr>
                <w:rFonts w:ascii="Arial" w:hAnsi="Arial" w:cs="Arial"/>
              </w:rPr>
              <w:t>pplicant undertake</w:t>
            </w:r>
            <w:r w:rsidR="00B21574">
              <w:rPr>
                <w:rFonts w:ascii="Arial" w:hAnsi="Arial" w:cs="Arial"/>
              </w:rPr>
              <w:t>s</w:t>
            </w:r>
            <w:r w:rsidR="00D73F73" w:rsidRPr="00EE0886">
              <w:rPr>
                <w:rFonts w:ascii="Arial" w:hAnsi="Arial" w:cs="Arial"/>
              </w:rPr>
              <w:t xml:space="preserve"> further training specified by the </w:t>
            </w:r>
            <w:r w:rsidR="00472CA0" w:rsidRPr="00EE0886">
              <w:rPr>
                <w:rFonts w:ascii="Arial" w:hAnsi="Arial" w:cs="Arial"/>
              </w:rPr>
              <w:t>BSB</w:t>
            </w:r>
            <w:r w:rsidR="00B21574">
              <w:rPr>
                <w:rFonts w:ascii="Arial" w:hAnsi="Arial" w:cs="Arial"/>
              </w:rPr>
              <w:t>.</w:t>
            </w:r>
          </w:p>
        </w:tc>
      </w:tr>
      <w:tr w:rsidR="00743F30" w:rsidRPr="00EE0886" w14:paraId="0A0F1DCD" w14:textId="77777777" w:rsidTr="00902673">
        <w:trPr>
          <w:trHeight w:val="890"/>
        </w:trPr>
        <w:tc>
          <w:tcPr>
            <w:tcW w:w="9639" w:type="dxa"/>
            <w:gridSpan w:val="2"/>
            <w:tcBorders>
              <w:bottom w:val="single" w:sz="4" w:space="0" w:color="auto"/>
            </w:tcBorders>
          </w:tcPr>
          <w:p w14:paraId="3D553CED" w14:textId="16641567" w:rsidR="00743F30" w:rsidRPr="00EE0886" w:rsidRDefault="00E013B5" w:rsidP="000C16E5">
            <w:pPr>
              <w:pStyle w:val="ListLegal2"/>
              <w:numPr>
                <w:ilvl w:val="0"/>
                <w:numId w:val="0"/>
              </w:numPr>
              <w:ind w:left="772" w:hanging="709"/>
              <w:rPr>
                <w:rFonts w:ascii="Arial" w:hAnsi="Arial" w:cs="Arial"/>
              </w:rPr>
            </w:pPr>
            <w:r>
              <w:rPr>
                <w:rFonts w:ascii="Arial" w:hAnsi="Arial" w:cs="Arial"/>
              </w:rPr>
              <w:t>1.1</w:t>
            </w:r>
            <w:r w:rsidR="00CF084D">
              <w:rPr>
                <w:rFonts w:ascii="Arial" w:hAnsi="Arial" w:cs="Arial"/>
              </w:rPr>
              <w:t>1</w:t>
            </w:r>
            <w:r w:rsidR="000C16E5">
              <w:rPr>
                <w:rFonts w:ascii="Arial" w:hAnsi="Arial" w:cs="Arial"/>
              </w:rPr>
              <w:tab/>
            </w:r>
            <w:r w:rsidR="008821D5" w:rsidRPr="00EE0886">
              <w:rPr>
                <w:rFonts w:ascii="Arial" w:hAnsi="Arial" w:cs="Arial"/>
              </w:rPr>
              <w:t xml:space="preserve">A reduction in </w:t>
            </w:r>
            <w:r w:rsidR="00C07B43">
              <w:rPr>
                <w:rFonts w:ascii="Arial" w:hAnsi="Arial" w:cs="Arial"/>
              </w:rPr>
              <w:t>pupillage/work-based learning</w:t>
            </w:r>
            <w:r w:rsidR="008821D5" w:rsidRPr="00EE0886">
              <w:rPr>
                <w:rFonts w:ascii="Arial" w:hAnsi="Arial" w:cs="Arial"/>
              </w:rPr>
              <w:t xml:space="preserve"> does not usually also include any exemption from the compulsory </w:t>
            </w:r>
            <w:r w:rsidR="00B21574">
              <w:rPr>
                <w:rFonts w:ascii="Arial" w:hAnsi="Arial" w:cs="Arial"/>
              </w:rPr>
              <w:t>Pupils’ Advocacy Course or the Professional Ethics assessment</w:t>
            </w:r>
            <w:r w:rsidR="00B21574">
              <w:rPr>
                <w:rStyle w:val="FootnoteReference"/>
                <w:rFonts w:ascii="Arial" w:hAnsi="Arial" w:cs="Arial"/>
              </w:rPr>
              <w:footnoteReference w:id="3"/>
            </w:r>
            <w:r w:rsidR="00B21574">
              <w:rPr>
                <w:rFonts w:ascii="Arial" w:hAnsi="Arial" w:cs="Arial"/>
              </w:rPr>
              <w:t>, where applicable</w:t>
            </w:r>
            <w:r w:rsidR="009B3613" w:rsidRPr="00EE0886">
              <w:rPr>
                <w:rFonts w:ascii="Arial" w:hAnsi="Arial" w:cs="Arial"/>
              </w:rPr>
              <w:t>. Such exemptions will only be granted where an applicant c</w:t>
            </w:r>
            <w:r w:rsidR="00472763" w:rsidRPr="00EE0886">
              <w:rPr>
                <w:rFonts w:ascii="Arial" w:hAnsi="Arial" w:cs="Arial"/>
              </w:rPr>
              <w:t xml:space="preserve">an demonstrate that </w:t>
            </w:r>
            <w:r w:rsidR="000C16E5">
              <w:rPr>
                <w:rFonts w:ascii="Arial" w:hAnsi="Arial" w:cs="Arial"/>
              </w:rPr>
              <w:t>they have</w:t>
            </w:r>
            <w:r w:rsidR="009B3613" w:rsidRPr="00EE0886">
              <w:rPr>
                <w:rFonts w:ascii="Arial" w:hAnsi="Arial" w:cs="Arial"/>
              </w:rPr>
              <w:t xml:space="preserve"> satisfied all requirements of the relevant course</w:t>
            </w:r>
            <w:r w:rsidR="00B21574">
              <w:rPr>
                <w:rFonts w:ascii="Arial" w:hAnsi="Arial" w:cs="Arial"/>
              </w:rPr>
              <w:t xml:space="preserve"> and/or assessment</w:t>
            </w:r>
            <w:r w:rsidR="009B3613" w:rsidRPr="00EE0886">
              <w:rPr>
                <w:rFonts w:ascii="Arial" w:hAnsi="Arial" w:cs="Arial"/>
              </w:rPr>
              <w:t xml:space="preserve"> through alternative means.</w:t>
            </w:r>
          </w:p>
        </w:tc>
      </w:tr>
    </w:tbl>
    <w:p w14:paraId="00F702D0" w14:textId="77777777" w:rsidR="00E350B5" w:rsidRPr="00EE0886" w:rsidDel="00D31888" w:rsidRDefault="00E350B5" w:rsidP="00E350B5">
      <w:pPr>
        <w:pStyle w:val="Style1"/>
        <w:numPr>
          <w:ilvl w:val="0"/>
          <w:numId w:val="0"/>
        </w:numPr>
        <w:spacing w:line="240" w:lineRule="auto"/>
        <w:rPr>
          <w:rFonts w:ascii="Arial" w:hAnsi="Arial" w:cs="Arial"/>
          <w:b/>
        </w:rPr>
      </w:pPr>
      <w:r w:rsidRPr="00EE0886">
        <w:rPr>
          <w:rFonts w:ascii="Arial" w:hAnsi="Arial" w:cs="Arial"/>
          <w:b/>
        </w:rPr>
        <w:br w:type="page"/>
      </w:r>
    </w:p>
    <w:p w14:paraId="1F33A807" w14:textId="77777777" w:rsidR="004E66DB" w:rsidRDefault="004E66DB">
      <w:pPr>
        <w:spacing w:before="0" w:after="0" w:line="240" w:lineRule="auto"/>
        <w:rPr>
          <w:rFonts w:ascii="Arial" w:hAnsi="Arial" w:cs="Aria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8517"/>
      </w:tblGrid>
      <w:tr w:rsidR="008E1849" w:rsidRPr="00EE0886" w14:paraId="7254ED7F" w14:textId="77777777" w:rsidTr="007240C8">
        <w:tc>
          <w:tcPr>
            <w:tcW w:w="1122" w:type="dxa"/>
            <w:shd w:val="clear" w:color="auto" w:fill="E6E6E6"/>
          </w:tcPr>
          <w:p w14:paraId="1BC1CC71" w14:textId="77777777" w:rsidR="008E1849" w:rsidRPr="00EE0886" w:rsidRDefault="008E1849" w:rsidP="00A8450C">
            <w:pPr>
              <w:pStyle w:val="ListLegal1"/>
              <w:tabs>
                <w:tab w:val="clear" w:pos="624"/>
              </w:tabs>
              <w:rPr>
                <w:rFonts w:ascii="Arial" w:hAnsi="Arial" w:cs="Arial"/>
              </w:rPr>
            </w:pPr>
          </w:p>
        </w:tc>
        <w:tc>
          <w:tcPr>
            <w:tcW w:w="8517" w:type="dxa"/>
            <w:shd w:val="clear" w:color="auto" w:fill="E6E6E6"/>
          </w:tcPr>
          <w:p w14:paraId="74CCDD5B" w14:textId="77777777" w:rsidR="008E1849" w:rsidRPr="00EE0886" w:rsidRDefault="008E1849" w:rsidP="00A8450C">
            <w:pPr>
              <w:pStyle w:val="Style1"/>
              <w:numPr>
                <w:ilvl w:val="0"/>
                <w:numId w:val="0"/>
              </w:numPr>
              <w:spacing w:line="240" w:lineRule="auto"/>
              <w:rPr>
                <w:rFonts w:ascii="Arial" w:hAnsi="Arial" w:cs="Arial"/>
                <w:b/>
              </w:rPr>
            </w:pPr>
            <w:r w:rsidRPr="00EE0886">
              <w:rPr>
                <w:rFonts w:ascii="Arial" w:hAnsi="Arial" w:cs="Arial"/>
                <w:b/>
              </w:rPr>
              <w:t xml:space="preserve">Breaks in and late commencement of </w:t>
            </w:r>
            <w:r w:rsidR="00C07B43">
              <w:rPr>
                <w:rFonts w:ascii="Arial" w:hAnsi="Arial" w:cs="Arial"/>
                <w:b/>
              </w:rPr>
              <w:t>pupillage/work-based learning</w:t>
            </w:r>
          </w:p>
        </w:tc>
      </w:tr>
      <w:tr w:rsidR="008E1849" w:rsidRPr="00EE0886" w14:paraId="7D77C7AF" w14:textId="77777777" w:rsidTr="007240C8">
        <w:tblPrEx>
          <w:tblBorders>
            <w:top w:val="none" w:sz="0" w:space="0" w:color="auto"/>
          </w:tblBorders>
        </w:tblPrEx>
        <w:tc>
          <w:tcPr>
            <w:tcW w:w="9639" w:type="dxa"/>
            <w:gridSpan w:val="2"/>
            <w:tcBorders>
              <w:top w:val="single" w:sz="4" w:space="0" w:color="auto"/>
              <w:bottom w:val="single" w:sz="4" w:space="0" w:color="auto"/>
            </w:tcBorders>
            <w:shd w:val="pct5" w:color="auto" w:fill="auto"/>
          </w:tcPr>
          <w:p w14:paraId="3F2805EA" w14:textId="77777777" w:rsidR="008E1849" w:rsidRPr="00771915" w:rsidRDefault="008E1849" w:rsidP="00A8450C">
            <w:pPr>
              <w:pStyle w:val="Style1"/>
              <w:numPr>
                <w:ilvl w:val="0"/>
                <w:numId w:val="0"/>
              </w:numPr>
              <w:rPr>
                <w:rFonts w:ascii="Arial" w:hAnsi="Arial" w:cs="Arial"/>
              </w:rPr>
            </w:pPr>
            <w:r w:rsidRPr="00771915">
              <w:rPr>
                <w:rFonts w:ascii="Arial" w:hAnsi="Arial" w:cs="Arial"/>
                <w:b/>
              </w:rPr>
              <w:t>Introduction</w:t>
            </w:r>
          </w:p>
        </w:tc>
      </w:tr>
      <w:tr w:rsidR="008E1849" w:rsidRPr="00EE0886" w14:paraId="1F881E6E" w14:textId="77777777" w:rsidTr="007240C8">
        <w:tc>
          <w:tcPr>
            <w:tcW w:w="9639" w:type="dxa"/>
            <w:gridSpan w:val="2"/>
          </w:tcPr>
          <w:p w14:paraId="5A96F5C9" w14:textId="7BF4EE2C" w:rsidR="00D95205" w:rsidRPr="00DD7BB6" w:rsidRDefault="00D95205" w:rsidP="00DD7BB6">
            <w:pPr>
              <w:pStyle w:val="ListLegal2"/>
              <w:tabs>
                <w:tab w:val="clear" w:pos="471"/>
                <w:tab w:val="num" w:pos="773"/>
              </w:tabs>
              <w:ind w:left="773" w:hanging="773"/>
              <w:rPr>
                <w:rFonts w:ascii="Arial" w:hAnsi="Arial" w:cs="Arial"/>
              </w:rPr>
            </w:pPr>
            <w:r w:rsidRPr="00DD7BB6">
              <w:rPr>
                <w:rFonts w:ascii="Arial" w:hAnsi="Arial" w:cs="Arial"/>
              </w:rPr>
              <w:t>A person may not commence the pupillage/work-based learning component of Bar training more than five years after completing the vocational component.</w:t>
            </w:r>
          </w:p>
          <w:p w14:paraId="7E61F8D4" w14:textId="515C69AD" w:rsidR="00D95205" w:rsidRPr="00DD7BB6" w:rsidRDefault="00D95205" w:rsidP="00DD7BB6">
            <w:pPr>
              <w:pStyle w:val="ListLegal2"/>
              <w:tabs>
                <w:tab w:val="clear" w:pos="471"/>
                <w:tab w:val="num" w:pos="773"/>
              </w:tabs>
              <w:ind w:left="773" w:hanging="773"/>
              <w:rPr>
                <w:rFonts w:ascii="Arial" w:hAnsi="Arial" w:cs="Arial"/>
              </w:rPr>
            </w:pPr>
            <w:r w:rsidRPr="00DD7BB6">
              <w:rPr>
                <w:rFonts w:ascii="Arial" w:hAnsi="Arial" w:cs="Arial"/>
              </w:rPr>
              <w:t xml:space="preserve">Time away from your pupillage provider AETO due to a period of sickness or holiday (pupils should normally be entitled to a minimum of four weeks’ leave per annum, </w:t>
            </w:r>
            <w:proofErr w:type="gramStart"/>
            <w:r w:rsidRPr="00DD7BB6">
              <w:rPr>
                <w:rFonts w:ascii="Arial" w:hAnsi="Arial" w:cs="Arial"/>
              </w:rPr>
              <w:t>ie</w:t>
            </w:r>
            <w:proofErr w:type="gramEnd"/>
            <w:r w:rsidRPr="00DD7BB6">
              <w:rPr>
                <w:rFonts w:ascii="Arial" w:hAnsi="Arial" w:cs="Arial"/>
              </w:rPr>
              <w:t xml:space="preserve"> 20 working days not including Bank Holidays) does not prevent a period of pupillage/work-based learning being continuous.</w:t>
            </w:r>
          </w:p>
          <w:p w14:paraId="32FC990C" w14:textId="5653D950" w:rsidR="008E1849" w:rsidRPr="00D95205" w:rsidRDefault="00D95205" w:rsidP="00DD7BB6">
            <w:pPr>
              <w:pStyle w:val="ListLegal2"/>
              <w:tabs>
                <w:tab w:val="clear" w:pos="471"/>
                <w:tab w:val="num" w:pos="773"/>
              </w:tabs>
              <w:ind w:left="773" w:hanging="773"/>
            </w:pPr>
            <w:r w:rsidRPr="00DD7BB6">
              <w:rPr>
                <w:rFonts w:ascii="Arial" w:hAnsi="Arial" w:cs="Arial"/>
              </w:rPr>
              <w:t xml:space="preserve">The BSB has the power to approve an application to vary the normal requirements </w:t>
            </w:r>
            <w:r w:rsidR="00DD7BB6">
              <w:rPr>
                <w:rFonts w:ascii="Arial" w:hAnsi="Arial" w:cs="Arial"/>
              </w:rPr>
              <w:t>(</w:t>
            </w:r>
            <w:proofErr w:type="gramStart"/>
            <w:r w:rsidR="00DD7BB6">
              <w:rPr>
                <w:rFonts w:ascii="Arial" w:hAnsi="Arial" w:cs="Arial"/>
              </w:rPr>
              <w:t>eg</w:t>
            </w:r>
            <w:proofErr w:type="gramEnd"/>
            <w:r w:rsidR="00DD7BB6">
              <w:rPr>
                <w:rFonts w:ascii="Arial" w:hAnsi="Arial" w:cs="Arial"/>
              </w:rPr>
              <w:t xml:space="preserve"> to approve an extension to a period of pupillage/work-based learning or a substantial break in a period of pupillage/work-based learning) </w:t>
            </w:r>
            <w:r w:rsidR="00DD7BB6" w:rsidRPr="00DD7BB6">
              <w:rPr>
                <w:rFonts w:ascii="Arial" w:hAnsi="Arial" w:cs="Arial"/>
              </w:rPr>
              <w:t>set out at Part 4 of the Bar Qualification Manual</w:t>
            </w:r>
            <w:r w:rsidR="00DD7BB6" w:rsidRPr="00DD7BB6">
              <w:rPr>
                <w:rStyle w:val="FootnoteReference"/>
                <w:rFonts w:ascii="Arial" w:hAnsi="Arial" w:cs="Arial"/>
              </w:rPr>
              <w:footnoteReference w:id="4"/>
            </w:r>
            <w:r w:rsidR="00DD7BB6" w:rsidRPr="00DD7BB6">
              <w:rPr>
                <w:rFonts w:ascii="Arial" w:hAnsi="Arial" w:cs="Arial"/>
              </w:rPr>
              <w:t xml:space="preserve"> </w:t>
            </w:r>
            <w:r w:rsidRPr="00DD7BB6">
              <w:rPr>
                <w:rFonts w:ascii="Arial" w:hAnsi="Arial" w:cs="Arial"/>
              </w:rPr>
              <w:t>and/or to impose conditions.</w:t>
            </w:r>
          </w:p>
        </w:tc>
      </w:tr>
      <w:tr w:rsidR="008E1849" w:rsidRPr="00EE0886" w14:paraId="369904EA" w14:textId="77777777" w:rsidTr="007240C8">
        <w:tblPrEx>
          <w:tblBorders>
            <w:top w:val="none" w:sz="0" w:space="0" w:color="auto"/>
          </w:tblBorders>
        </w:tblPrEx>
        <w:tc>
          <w:tcPr>
            <w:tcW w:w="9639" w:type="dxa"/>
            <w:gridSpan w:val="2"/>
            <w:tcBorders>
              <w:top w:val="single" w:sz="4" w:space="0" w:color="auto"/>
              <w:bottom w:val="single" w:sz="4" w:space="0" w:color="auto"/>
            </w:tcBorders>
            <w:shd w:val="pct5" w:color="auto" w:fill="auto"/>
          </w:tcPr>
          <w:p w14:paraId="3039DB26" w14:textId="77777777" w:rsidR="008E1849" w:rsidRPr="00EE0886" w:rsidRDefault="008E1849" w:rsidP="00A8450C">
            <w:pPr>
              <w:pStyle w:val="Style1"/>
              <w:numPr>
                <w:ilvl w:val="0"/>
                <w:numId w:val="0"/>
              </w:numPr>
              <w:rPr>
                <w:rFonts w:ascii="Arial" w:hAnsi="Arial" w:cs="Arial"/>
              </w:rPr>
            </w:pPr>
            <w:r w:rsidRPr="00EE0886">
              <w:rPr>
                <w:rFonts w:ascii="Arial" w:hAnsi="Arial" w:cs="Arial"/>
                <w:b/>
              </w:rPr>
              <w:t>Guidelines</w:t>
            </w:r>
          </w:p>
        </w:tc>
      </w:tr>
      <w:tr w:rsidR="008E1849" w:rsidRPr="00EE0886" w14:paraId="6B0D5521" w14:textId="77777777" w:rsidTr="007240C8">
        <w:tc>
          <w:tcPr>
            <w:tcW w:w="9639" w:type="dxa"/>
            <w:gridSpan w:val="2"/>
          </w:tcPr>
          <w:p w14:paraId="275E631F" w14:textId="67B676FC" w:rsidR="008E1849" w:rsidRPr="00EE0886" w:rsidRDefault="00771915" w:rsidP="00817D97">
            <w:pPr>
              <w:pStyle w:val="ListLegal2"/>
              <w:ind w:left="720" w:hanging="720"/>
              <w:rPr>
                <w:rFonts w:ascii="Arial" w:hAnsi="Arial" w:cs="Arial"/>
              </w:rPr>
            </w:pPr>
            <w:r>
              <w:rPr>
                <w:rFonts w:ascii="Arial" w:hAnsi="Arial" w:cs="Arial"/>
              </w:rPr>
              <w:t xml:space="preserve">    </w:t>
            </w:r>
            <w:r w:rsidR="008E1849" w:rsidRPr="00EE0886">
              <w:rPr>
                <w:rFonts w:ascii="Arial" w:hAnsi="Arial" w:cs="Arial"/>
              </w:rPr>
              <w:t>An appl</w:t>
            </w:r>
            <w:r w:rsidR="00472CA0" w:rsidRPr="00EE0886">
              <w:rPr>
                <w:rFonts w:ascii="Arial" w:hAnsi="Arial" w:cs="Arial"/>
              </w:rPr>
              <w:t>ication made to the BSB</w:t>
            </w:r>
            <w:r w:rsidR="008E1849" w:rsidRPr="00EE0886">
              <w:rPr>
                <w:rFonts w:ascii="Arial" w:hAnsi="Arial" w:cs="Arial"/>
              </w:rPr>
              <w:t xml:space="preserve"> to</w:t>
            </w:r>
            <w:r w:rsidR="001352C9" w:rsidRPr="00EE0886">
              <w:rPr>
                <w:rFonts w:ascii="Arial" w:hAnsi="Arial" w:cs="Arial"/>
              </w:rPr>
              <w:t xml:space="preserve"> vary these requirements</w:t>
            </w:r>
            <w:r w:rsidR="00DD7BB6">
              <w:rPr>
                <w:rFonts w:ascii="Arial" w:hAnsi="Arial" w:cs="Arial"/>
              </w:rPr>
              <w:t xml:space="preserve"> </w:t>
            </w:r>
            <w:r w:rsidR="008E1849" w:rsidRPr="00EE0886">
              <w:rPr>
                <w:rFonts w:ascii="Arial" w:hAnsi="Arial" w:cs="Arial"/>
              </w:rPr>
              <w:t xml:space="preserve">should set out in the application form </w:t>
            </w:r>
            <w:r w:rsidR="00DD7BB6">
              <w:rPr>
                <w:rFonts w:ascii="Arial" w:hAnsi="Arial" w:cs="Arial"/>
              </w:rPr>
              <w:t>the</w:t>
            </w:r>
            <w:r w:rsidR="008E1849" w:rsidRPr="00EE0886">
              <w:rPr>
                <w:rFonts w:ascii="Arial" w:hAnsi="Arial" w:cs="Arial"/>
              </w:rPr>
              <w:t xml:space="preserve"> </w:t>
            </w:r>
            <w:r w:rsidR="00DD7BB6">
              <w:rPr>
                <w:rFonts w:ascii="Arial" w:hAnsi="Arial" w:cs="Arial"/>
              </w:rPr>
              <w:t xml:space="preserve">type of </w:t>
            </w:r>
            <w:r w:rsidR="008E1849" w:rsidRPr="00EE0886">
              <w:rPr>
                <w:rFonts w:ascii="Arial" w:hAnsi="Arial" w:cs="Arial"/>
              </w:rPr>
              <w:t xml:space="preserve">variation sought and why </w:t>
            </w:r>
            <w:r w:rsidR="00DD7BB6">
              <w:rPr>
                <w:rFonts w:ascii="Arial" w:hAnsi="Arial" w:cs="Arial"/>
              </w:rPr>
              <w:t xml:space="preserve">the </w:t>
            </w:r>
            <w:r w:rsidR="008E1849" w:rsidRPr="00EE0886">
              <w:rPr>
                <w:rFonts w:ascii="Arial" w:hAnsi="Arial" w:cs="Arial"/>
              </w:rPr>
              <w:t>variation</w:t>
            </w:r>
            <w:r w:rsidR="00DD122A" w:rsidRPr="00EE0886">
              <w:rPr>
                <w:rFonts w:ascii="Arial" w:hAnsi="Arial" w:cs="Arial"/>
              </w:rPr>
              <w:t xml:space="preserve"> is sought.  </w:t>
            </w:r>
          </w:p>
        </w:tc>
      </w:tr>
      <w:tr w:rsidR="00AB5709" w:rsidRPr="00EE0886" w14:paraId="2933B938" w14:textId="77777777" w:rsidTr="007240C8">
        <w:trPr>
          <w:trHeight w:val="714"/>
        </w:trPr>
        <w:tc>
          <w:tcPr>
            <w:tcW w:w="9639" w:type="dxa"/>
            <w:gridSpan w:val="2"/>
            <w:shd w:val="clear" w:color="auto" w:fill="D9D9D9"/>
          </w:tcPr>
          <w:p w14:paraId="55FEC0B5" w14:textId="10D75336" w:rsidR="00AB5709" w:rsidRPr="00EE0886" w:rsidRDefault="00AB5709" w:rsidP="00487A94">
            <w:pPr>
              <w:pStyle w:val="ListLegal2"/>
              <w:numPr>
                <w:ilvl w:val="0"/>
                <w:numId w:val="0"/>
              </w:numPr>
              <w:rPr>
                <w:rFonts w:ascii="Arial" w:hAnsi="Arial" w:cs="Arial"/>
                <w:b/>
              </w:rPr>
            </w:pPr>
            <w:r w:rsidRPr="00EE0886">
              <w:rPr>
                <w:rFonts w:ascii="Arial" w:hAnsi="Arial" w:cs="Arial"/>
                <w:b/>
              </w:rPr>
              <w:t xml:space="preserve">Approval to commence </w:t>
            </w:r>
            <w:r w:rsidR="00C07B43">
              <w:rPr>
                <w:rFonts w:ascii="Arial" w:hAnsi="Arial" w:cs="Arial"/>
                <w:b/>
              </w:rPr>
              <w:t>pupillage/work-based learning</w:t>
            </w:r>
            <w:r w:rsidRPr="00EE0886">
              <w:rPr>
                <w:rFonts w:ascii="Arial" w:hAnsi="Arial" w:cs="Arial"/>
                <w:b/>
              </w:rPr>
              <w:t xml:space="preserve"> more than five years after completion of the </w:t>
            </w:r>
            <w:r w:rsidR="007D7958">
              <w:rPr>
                <w:rFonts w:ascii="Arial" w:hAnsi="Arial" w:cs="Arial"/>
                <w:b/>
              </w:rPr>
              <w:t>v</w:t>
            </w:r>
            <w:r w:rsidRPr="00EE0886">
              <w:rPr>
                <w:rFonts w:ascii="Arial" w:hAnsi="Arial" w:cs="Arial"/>
                <w:b/>
              </w:rPr>
              <w:t xml:space="preserve">ocational </w:t>
            </w:r>
            <w:r w:rsidR="007D7958">
              <w:rPr>
                <w:rFonts w:ascii="Arial" w:hAnsi="Arial" w:cs="Arial"/>
                <w:b/>
              </w:rPr>
              <w:t>c</w:t>
            </w:r>
            <w:r w:rsidR="00C07B43">
              <w:rPr>
                <w:rFonts w:ascii="Arial" w:hAnsi="Arial" w:cs="Arial"/>
                <w:b/>
              </w:rPr>
              <w:t>omponent</w:t>
            </w:r>
          </w:p>
        </w:tc>
      </w:tr>
      <w:tr w:rsidR="00E9225F" w:rsidRPr="00EE0886" w14:paraId="52CF3584" w14:textId="77777777" w:rsidTr="007240C8">
        <w:tc>
          <w:tcPr>
            <w:tcW w:w="9639" w:type="dxa"/>
            <w:gridSpan w:val="2"/>
          </w:tcPr>
          <w:p w14:paraId="40556E8A" w14:textId="0FBACB34" w:rsidR="00E9225F" w:rsidRPr="00EE0886" w:rsidRDefault="00771915" w:rsidP="00771915">
            <w:pPr>
              <w:pStyle w:val="ListLegal2"/>
              <w:ind w:left="630" w:hanging="630"/>
              <w:rPr>
                <w:rFonts w:ascii="Arial" w:hAnsi="Arial" w:cs="Arial"/>
              </w:rPr>
            </w:pPr>
            <w:r>
              <w:rPr>
                <w:rFonts w:ascii="Arial" w:hAnsi="Arial" w:cs="Arial"/>
              </w:rPr>
              <w:t xml:space="preserve">  </w:t>
            </w:r>
            <w:r w:rsidR="00AB5709" w:rsidRPr="00EE0886">
              <w:rPr>
                <w:rFonts w:ascii="Arial" w:hAnsi="Arial" w:cs="Arial"/>
              </w:rPr>
              <w:t>The purpose of the “</w:t>
            </w:r>
            <w:r w:rsidR="007D7958">
              <w:rPr>
                <w:rFonts w:ascii="Arial" w:hAnsi="Arial" w:cs="Arial"/>
              </w:rPr>
              <w:t>five</w:t>
            </w:r>
            <w:r w:rsidR="00AB5709" w:rsidRPr="00EE0886">
              <w:rPr>
                <w:rFonts w:ascii="Arial" w:hAnsi="Arial" w:cs="Arial"/>
              </w:rPr>
              <w:t xml:space="preserve">-year rule” is to mitigate the risk that the legal knowledge and skills of those undertaking </w:t>
            </w:r>
            <w:r w:rsidR="00C07B43">
              <w:rPr>
                <w:rFonts w:ascii="Arial" w:hAnsi="Arial" w:cs="Arial"/>
              </w:rPr>
              <w:t>pupillage/work-based learning</w:t>
            </w:r>
            <w:r w:rsidR="00AB5709" w:rsidRPr="00EE0886">
              <w:rPr>
                <w:rFonts w:ascii="Arial" w:hAnsi="Arial" w:cs="Arial"/>
              </w:rPr>
              <w:t xml:space="preserve"> might be out of date. Those seeking a dispensation from the “</w:t>
            </w:r>
            <w:r w:rsidR="007D7958">
              <w:rPr>
                <w:rFonts w:ascii="Arial" w:hAnsi="Arial" w:cs="Arial"/>
              </w:rPr>
              <w:t>five</w:t>
            </w:r>
            <w:r w:rsidR="00AB5709" w:rsidRPr="00EE0886">
              <w:rPr>
                <w:rFonts w:ascii="Arial" w:hAnsi="Arial" w:cs="Arial"/>
              </w:rPr>
              <w:t xml:space="preserve">-year rule” will therefore need to demonstrate that they have kept their legal knowledge and skills up to date through legal study and/or work experience.  </w:t>
            </w:r>
          </w:p>
          <w:p w14:paraId="287E6BC4" w14:textId="3FECABCD" w:rsidR="00AB5709" w:rsidRPr="00EE0886" w:rsidRDefault="00771915" w:rsidP="00771915">
            <w:pPr>
              <w:pStyle w:val="ListLegal2"/>
              <w:ind w:left="630" w:hanging="630"/>
              <w:rPr>
                <w:rFonts w:ascii="Arial" w:hAnsi="Arial" w:cs="Arial"/>
              </w:rPr>
            </w:pPr>
            <w:r>
              <w:rPr>
                <w:rFonts w:ascii="Arial" w:hAnsi="Arial" w:cs="Arial"/>
              </w:rPr>
              <w:t xml:space="preserve">  </w:t>
            </w:r>
            <w:r w:rsidR="00E9225F" w:rsidRPr="00EE0886">
              <w:rPr>
                <w:rFonts w:ascii="Arial" w:hAnsi="Arial" w:cs="Arial"/>
              </w:rPr>
              <w:t xml:space="preserve">Applicants should set out the reasons for the delay, how far over the </w:t>
            </w:r>
            <w:r w:rsidR="0028133A">
              <w:rPr>
                <w:rFonts w:ascii="Arial" w:hAnsi="Arial" w:cs="Arial"/>
              </w:rPr>
              <w:t>five</w:t>
            </w:r>
            <w:r w:rsidR="00E9225F" w:rsidRPr="00EE0886">
              <w:rPr>
                <w:rFonts w:ascii="Arial" w:hAnsi="Arial" w:cs="Arial"/>
              </w:rPr>
              <w:t xml:space="preserve"> years their start will be, what work </w:t>
            </w:r>
            <w:r w:rsidR="007D7958">
              <w:rPr>
                <w:rFonts w:ascii="Arial" w:hAnsi="Arial" w:cs="Arial"/>
              </w:rPr>
              <w:t xml:space="preserve">has been completed </w:t>
            </w:r>
            <w:r w:rsidR="00E9225F" w:rsidRPr="00EE0886">
              <w:rPr>
                <w:rFonts w:ascii="Arial" w:hAnsi="Arial" w:cs="Arial"/>
              </w:rPr>
              <w:t xml:space="preserve">or experience has been gained, </w:t>
            </w:r>
            <w:r w:rsidR="00E9225F" w:rsidRPr="00EE0886">
              <w:rPr>
                <w:rFonts w:ascii="Arial" w:hAnsi="Arial" w:cs="Arial"/>
              </w:rPr>
              <w:lastRenderedPageBreak/>
              <w:t xml:space="preserve">whether a </w:t>
            </w:r>
            <w:r w:rsidR="00C07B43">
              <w:rPr>
                <w:rFonts w:ascii="Arial" w:hAnsi="Arial" w:cs="Arial"/>
              </w:rPr>
              <w:t>pupillage/work-based learning</w:t>
            </w:r>
            <w:r w:rsidR="00E9225F" w:rsidRPr="00EE0886">
              <w:rPr>
                <w:rFonts w:ascii="Arial" w:hAnsi="Arial" w:cs="Arial"/>
              </w:rPr>
              <w:t xml:space="preserve"> has been secured</w:t>
            </w:r>
            <w:r w:rsidR="007D7958">
              <w:rPr>
                <w:rFonts w:ascii="Arial" w:hAnsi="Arial" w:cs="Arial"/>
              </w:rPr>
              <w:t>,</w:t>
            </w:r>
            <w:r w:rsidR="00E9225F" w:rsidRPr="00EE0886">
              <w:rPr>
                <w:rFonts w:ascii="Arial" w:hAnsi="Arial" w:cs="Arial"/>
              </w:rPr>
              <w:t xml:space="preserve"> and what extension is sought. </w:t>
            </w:r>
          </w:p>
          <w:p w14:paraId="14F90A8F" w14:textId="77777777" w:rsidR="00641647" w:rsidRPr="00EE0886" w:rsidRDefault="00771915" w:rsidP="00AB5709">
            <w:pPr>
              <w:pStyle w:val="ListLegal2"/>
              <w:ind w:left="720" w:hanging="720"/>
              <w:rPr>
                <w:rFonts w:ascii="Arial" w:hAnsi="Arial" w:cs="Arial"/>
              </w:rPr>
            </w:pPr>
            <w:r>
              <w:rPr>
                <w:rFonts w:ascii="Arial" w:hAnsi="Arial" w:cs="Arial"/>
              </w:rPr>
              <w:t xml:space="preserve">  </w:t>
            </w:r>
            <w:r w:rsidR="00E9225F" w:rsidRPr="00EE0886">
              <w:rPr>
                <w:rFonts w:ascii="Arial" w:hAnsi="Arial" w:cs="Arial"/>
              </w:rPr>
              <w:t>Approval will normally be given in cases where</w:t>
            </w:r>
            <w:r w:rsidR="00641647" w:rsidRPr="00EE0886">
              <w:rPr>
                <w:rFonts w:ascii="Arial" w:hAnsi="Arial" w:cs="Arial"/>
              </w:rPr>
              <w:t>:</w:t>
            </w:r>
          </w:p>
          <w:p w14:paraId="3116C6F3" w14:textId="77777777" w:rsidR="00641647" w:rsidRPr="00EE0886" w:rsidRDefault="00641647" w:rsidP="001E0189">
            <w:pPr>
              <w:pStyle w:val="ListLegal2"/>
              <w:numPr>
                <w:ilvl w:val="0"/>
                <w:numId w:val="11"/>
              </w:numPr>
              <w:rPr>
                <w:rFonts w:ascii="Arial" w:hAnsi="Arial" w:cs="Arial"/>
              </w:rPr>
            </w:pPr>
            <w:r w:rsidRPr="00EE0886">
              <w:rPr>
                <w:rFonts w:ascii="Arial" w:hAnsi="Arial" w:cs="Arial"/>
              </w:rPr>
              <w:t>The applicant can demonstrate that they have kept their legal skills and knowledge up to date; and</w:t>
            </w:r>
          </w:p>
          <w:p w14:paraId="51DB1831" w14:textId="77777777" w:rsidR="00641647" w:rsidRPr="00EE0886" w:rsidRDefault="00641647" w:rsidP="001E0189">
            <w:pPr>
              <w:pStyle w:val="ListLegal2"/>
              <w:numPr>
                <w:ilvl w:val="0"/>
                <w:numId w:val="11"/>
              </w:numPr>
              <w:rPr>
                <w:rFonts w:ascii="Arial" w:hAnsi="Arial" w:cs="Arial"/>
              </w:rPr>
            </w:pPr>
            <w:r w:rsidRPr="00EE0886">
              <w:rPr>
                <w:rFonts w:ascii="Arial" w:hAnsi="Arial" w:cs="Arial"/>
              </w:rPr>
              <w:t xml:space="preserve">Either there is a good reason for the </w:t>
            </w:r>
            <w:proofErr w:type="gramStart"/>
            <w:r w:rsidRPr="00EE0886">
              <w:rPr>
                <w:rFonts w:ascii="Arial" w:hAnsi="Arial" w:cs="Arial"/>
              </w:rPr>
              <w:t>delay</w:t>
            </w:r>
            <w:proofErr w:type="gramEnd"/>
            <w:r w:rsidRPr="00EE0886">
              <w:rPr>
                <w:rFonts w:ascii="Arial" w:hAnsi="Arial" w:cs="Arial"/>
              </w:rPr>
              <w:t xml:space="preserve"> or the applicant has secured a </w:t>
            </w:r>
            <w:r w:rsidR="00C07B43">
              <w:rPr>
                <w:rFonts w:ascii="Arial" w:hAnsi="Arial" w:cs="Arial"/>
              </w:rPr>
              <w:t>pupillage/work-based learning</w:t>
            </w:r>
            <w:r w:rsidRPr="00EE0886">
              <w:rPr>
                <w:rFonts w:ascii="Arial" w:hAnsi="Arial" w:cs="Arial"/>
              </w:rPr>
              <w:t xml:space="preserve"> to commence within 12 </w:t>
            </w:r>
            <w:r w:rsidR="00B50D4B" w:rsidRPr="00EE0886">
              <w:rPr>
                <w:rFonts w:ascii="Arial" w:hAnsi="Arial" w:cs="Arial"/>
              </w:rPr>
              <w:t>months of their application.</w:t>
            </w:r>
          </w:p>
          <w:p w14:paraId="5D3BE751" w14:textId="77777777" w:rsidR="00B50D4B" w:rsidRPr="00EE0886" w:rsidRDefault="00E9225F" w:rsidP="00AB5709">
            <w:pPr>
              <w:pStyle w:val="ListLegal2"/>
              <w:ind w:left="720" w:hanging="720"/>
              <w:rPr>
                <w:rFonts w:ascii="Arial" w:hAnsi="Arial" w:cs="Arial"/>
              </w:rPr>
            </w:pPr>
            <w:r w:rsidRPr="00EE0886">
              <w:rPr>
                <w:rFonts w:ascii="Arial" w:hAnsi="Arial" w:cs="Arial"/>
              </w:rPr>
              <w:t xml:space="preserve"> </w:t>
            </w:r>
            <w:r w:rsidR="00771915">
              <w:rPr>
                <w:rFonts w:ascii="Arial" w:hAnsi="Arial" w:cs="Arial"/>
              </w:rPr>
              <w:t xml:space="preserve"> </w:t>
            </w:r>
            <w:r w:rsidRPr="00EE0886">
              <w:rPr>
                <w:rFonts w:ascii="Arial" w:hAnsi="Arial" w:cs="Arial"/>
              </w:rPr>
              <w:t xml:space="preserve">Most extensions </w:t>
            </w:r>
            <w:r w:rsidR="00B50D4B" w:rsidRPr="00EE0886">
              <w:rPr>
                <w:rFonts w:ascii="Arial" w:hAnsi="Arial" w:cs="Arial"/>
              </w:rPr>
              <w:t xml:space="preserve">granted </w:t>
            </w:r>
            <w:r w:rsidRPr="00EE0886">
              <w:rPr>
                <w:rFonts w:ascii="Arial" w:hAnsi="Arial" w:cs="Arial"/>
              </w:rPr>
              <w:t>will be for 1-2 years.</w:t>
            </w:r>
          </w:p>
          <w:p w14:paraId="70324007" w14:textId="7953ED7B" w:rsidR="00577602" w:rsidRPr="007D7958" w:rsidRDefault="00771915" w:rsidP="007D7958">
            <w:pPr>
              <w:pStyle w:val="ListLegal2"/>
              <w:ind w:left="630" w:hanging="630"/>
              <w:rPr>
                <w:rFonts w:ascii="Arial" w:hAnsi="Arial" w:cs="Arial"/>
              </w:rPr>
            </w:pPr>
            <w:r>
              <w:rPr>
                <w:rFonts w:ascii="Arial" w:hAnsi="Arial" w:cs="Arial"/>
              </w:rPr>
              <w:t xml:space="preserve">  </w:t>
            </w:r>
            <w:r w:rsidR="00B50D4B" w:rsidRPr="00EE0886">
              <w:rPr>
                <w:rFonts w:ascii="Arial" w:hAnsi="Arial" w:cs="Arial"/>
              </w:rPr>
              <w:t xml:space="preserve">It will be very rare </w:t>
            </w:r>
            <w:r w:rsidR="007D7958">
              <w:rPr>
                <w:rFonts w:ascii="Arial" w:hAnsi="Arial" w:cs="Arial"/>
              </w:rPr>
              <w:t>to be granted permission</w:t>
            </w:r>
            <w:r w:rsidR="00B50D4B" w:rsidRPr="00EE0886">
              <w:rPr>
                <w:rFonts w:ascii="Arial" w:hAnsi="Arial" w:cs="Arial"/>
              </w:rPr>
              <w:t xml:space="preserve"> to commence </w:t>
            </w:r>
            <w:r w:rsidR="00C07B43">
              <w:rPr>
                <w:rFonts w:ascii="Arial" w:hAnsi="Arial" w:cs="Arial"/>
              </w:rPr>
              <w:t>pupillage/work-based learning</w:t>
            </w:r>
            <w:r w:rsidR="00B50D4B" w:rsidRPr="00EE0886">
              <w:rPr>
                <w:rFonts w:ascii="Arial" w:hAnsi="Arial" w:cs="Arial"/>
              </w:rPr>
              <w:t xml:space="preserve"> more than 10 years after completion of the </w:t>
            </w:r>
            <w:r w:rsidR="007D7958">
              <w:rPr>
                <w:rFonts w:ascii="Arial" w:hAnsi="Arial" w:cs="Arial"/>
              </w:rPr>
              <w:t>v</w:t>
            </w:r>
            <w:r w:rsidR="00B50D4B" w:rsidRPr="00EE0886">
              <w:rPr>
                <w:rFonts w:ascii="Arial" w:hAnsi="Arial" w:cs="Arial"/>
              </w:rPr>
              <w:t xml:space="preserve">ocational </w:t>
            </w:r>
            <w:r w:rsidR="007D7958">
              <w:rPr>
                <w:rFonts w:ascii="Arial" w:hAnsi="Arial" w:cs="Arial"/>
              </w:rPr>
              <w:t>c</w:t>
            </w:r>
            <w:r w:rsidR="00C07B43">
              <w:rPr>
                <w:rFonts w:ascii="Arial" w:hAnsi="Arial" w:cs="Arial"/>
              </w:rPr>
              <w:t>omponent</w:t>
            </w:r>
            <w:r w:rsidR="00B50D4B" w:rsidRPr="00EE0886">
              <w:rPr>
                <w:rFonts w:ascii="Arial" w:hAnsi="Arial" w:cs="Arial"/>
              </w:rPr>
              <w:t xml:space="preserve">, given the difficulty of demonstrating that </w:t>
            </w:r>
            <w:r w:rsidR="007D7958">
              <w:rPr>
                <w:rFonts w:ascii="Arial" w:hAnsi="Arial" w:cs="Arial"/>
              </w:rPr>
              <w:t>an applicant</w:t>
            </w:r>
            <w:r w:rsidR="00B50D4B" w:rsidRPr="00EE0886">
              <w:rPr>
                <w:rFonts w:ascii="Arial" w:hAnsi="Arial" w:cs="Arial"/>
              </w:rPr>
              <w:t xml:space="preserve"> has kept </w:t>
            </w:r>
            <w:r w:rsidR="007D7958">
              <w:rPr>
                <w:rFonts w:ascii="Arial" w:hAnsi="Arial" w:cs="Arial"/>
              </w:rPr>
              <w:t xml:space="preserve">their </w:t>
            </w:r>
            <w:r w:rsidR="00B50D4B" w:rsidRPr="00EE0886">
              <w:rPr>
                <w:rFonts w:ascii="Arial" w:hAnsi="Arial" w:cs="Arial"/>
              </w:rPr>
              <w:t>legal knowledge and skills up-to-date over such a long period of time.</w:t>
            </w:r>
            <w:r w:rsidR="00E9225F" w:rsidRPr="00EE0886">
              <w:rPr>
                <w:rFonts w:ascii="Arial" w:hAnsi="Arial" w:cs="Arial"/>
              </w:rPr>
              <w:t xml:space="preserve"> </w:t>
            </w:r>
          </w:p>
        </w:tc>
      </w:tr>
      <w:tr w:rsidR="00986C7C" w:rsidRPr="00EE0886" w14:paraId="5A80779A" w14:textId="77777777" w:rsidTr="007240C8">
        <w:trPr>
          <w:trHeight w:val="714"/>
        </w:trPr>
        <w:tc>
          <w:tcPr>
            <w:tcW w:w="9639" w:type="dxa"/>
            <w:gridSpan w:val="2"/>
            <w:shd w:val="clear" w:color="auto" w:fill="D9D9D9"/>
          </w:tcPr>
          <w:p w14:paraId="7244F539" w14:textId="77777777" w:rsidR="00986C7C" w:rsidRPr="00EE0886" w:rsidRDefault="00986C7C" w:rsidP="00487A94">
            <w:pPr>
              <w:pStyle w:val="ListLegal2"/>
              <w:numPr>
                <w:ilvl w:val="0"/>
                <w:numId w:val="0"/>
              </w:numPr>
              <w:rPr>
                <w:rFonts w:ascii="Arial" w:hAnsi="Arial" w:cs="Arial"/>
                <w:b/>
              </w:rPr>
            </w:pPr>
            <w:r w:rsidRPr="00EE0886">
              <w:rPr>
                <w:rFonts w:ascii="Arial" w:hAnsi="Arial" w:cs="Arial"/>
                <w:b/>
              </w:rPr>
              <w:lastRenderedPageBreak/>
              <w:t xml:space="preserve">Applications for approval for a break or potential break in </w:t>
            </w:r>
            <w:r w:rsidR="00C07B43">
              <w:rPr>
                <w:rFonts w:ascii="Arial" w:hAnsi="Arial" w:cs="Arial"/>
                <w:b/>
              </w:rPr>
              <w:t>pupillage/work-based learning</w:t>
            </w:r>
          </w:p>
        </w:tc>
      </w:tr>
      <w:tr w:rsidR="008E1849" w:rsidRPr="00EE0886" w14:paraId="44DCDC10" w14:textId="77777777" w:rsidTr="007240C8">
        <w:tc>
          <w:tcPr>
            <w:tcW w:w="9639" w:type="dxa"/>
            <w:gridSpan w:val="2"/>
          </w:tcPr>
          <w:p w14:paraId="7F5A5371" w14:textId="3CAF3AAC" w:rsidR="00DF40FE" w:rsidRPr="001D3803" w:rsidRDefault="001D3803" w:rsidP="00895256">
            <w:pPr>
              <w:pStyle w:val="ListLegal2"/>
              <w:ind w:left="720" w:hanging="720"/>
              <w:rPr>
                <w:rFonts w:ascii="Arial" w:hAnsi="Arial" w:cs="Arial"/>
              </w:rPr>
            </w:pPr>
            <w:r>
              <w:rPr>
                <w:rFonts w:ascii="Arial" w:hAnsi="Arial" w:cs="Arial"/>
              </w:rPr>
              <w:tab/>
            </w:r>
            <w:r w:rsidR="00DF40FE" w:rsidRPr="001D3803">
              <w:rPr>
                <w:rFonts w:ascii="Arial" w:hAnsi="Arial" w:cs="Arial"/>
              </w:rPr>
              <w:t xml:space="preserve">For an application for a break or potential break in </w:t>
            </w:r>
            <w:r w:rsidR="00C07B43" w:rsidRPr="001D3803">
              <w:rPr>
                <w:rFonts w:ascii="Arial" w:hAnsi="Arial" w:cs="Arial"/>
              </w:rPr>
              <w:t>pupillage/work-based learning</w:t>
            </w:r>
            <w:r w:rsidR="00DF40FE" w:rsidRPr="001D3803">
              <w:rPr>
                <w:rFonts w:ascii="Arial" w:hAnsi="Arial" w:cs="Arial"/>
              </w:rPr>
              <w:t>, an applicant must set out:</w:t>
            </w:r>
          </w:p>
          <w:p w14:paraId="47401833"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The reasons for the break or potential break in </w:t>
            </w:r>
            <w:r w:rsidR="00C07B43">
              <w:rPr>
                <w:rFonts w:ascii="Arial" w:hAnsi="Arial" w:cs="Arial"/>
              </w:rPr>
              <w:t>pupillage/work-based learning</w:t>
            </w:r>
            <w:r w:rsidRPr="00EE0886">
              <w:rPr>
                <w:rFonts w:ascii="Arial" w:hAnsi="Arial" w:cs="Arial"/>
              </w:rPr>
              <w:t xml:space="preserve">, and </w:t>
            </w:r>
          </w:p>
          <w:p w14:paraId="00ED4A00"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The reasons for and circumstances of the </w:t>
            </w:r>
            <w:proofErr w:type="gramStart"/>
            <w:r w:rsidRPr="00EE0886">
              <w:rPr>
                <w:rFonts w:ascii="Arial" w:hAnsi="Arial" w:cs="Arial"/>
              </w:rPr>
              <w:t>particular application</w:t>
            </w:r>
            <w:proofErr w:type="gramEnd"/>
            <w:r w:rsidRPr="00EE0886">
              <w:rPr>
                <w:rFonts w:ascii="Arial" w:hAnsi="Arial" w:cs="Arial"/>
              </w:rPr>
              <w:t xml:space="preserve">, and </w:t>
            </w:r>
          </w:p>
          <w:p w14:paraId="2A3CA3F0" w14:textId="77777777" w:rsidR="00DF40FE" w:rsidRPr="00EE0886" w:rsidRDefault="00DF40FE" w:rsidP="00DF40FE">
            <w:pPr>
              <w:pStyle w:val="ListLegal3"/>
              <w:tabs>
                <w:tab w:val="clear" w:pos="1417"/>
              </w:tabs>
              <w:ind w:left="1440" w:hanging="720"/>
              <w:rPr>
                <w:rFonts w:ascii="Arial" w:hAnsi="Arial" w:cs="Arial"/>
              </w:rPr>
            </w:pPr>
            <w:r w:rsidRPr="00EE0886">
              <w:rPr>
                <w:rFonts w:ascii="Arial" w:hAnsi="Arial" w:cs="Arial"/>
              </w:rPr>
              <w:t xml:space="preserve">Any relevant information as to the effect that the break is likely to have on the </w:t>
            </w:r>
            <w:r w:rsidR="00C07B43">
              <w:rPr>
                <w:rFonts w:ascii="Arial" w:hAnsi="Arial" w:cs="Arial"/>
              </w:rPr>
              <w:t xml:space="preserve">pupillage/work-based </w:t>
            </w:r>
            <w:proofErr w:type="gramStart"/>
            <w:r w:rsidR="00C07B43">
              <w:rPr>
                <w:rFonts w:ascii="Arial" w:hAnsi="Arial" w:cs="Arial"/>
              </w:rPr>
              <w:t>learning</w:t>
            </w:r>
            <w:r w:rsidRPr="00EE0886">
              <w:rPr>
                <w:rFonts w:ascii="Arial" w:hAnsi="Arial" w:cs="Arial"/>
              </w:rPr>
              <w:t xml:space="preserve"> as a whole</w:t>
            </w:r>
            <w:proofErr w:type="gramEnd"/>
            <w:r w:rsidRPr="00EE0886">
              <w:rPr>
                <w:rFonts w:ascii="Arial" w:hAnsi="Arial" w:cs="Arial"/>
              </w:rPr>
              <w:t>.</w:t>
            </w:r>
          </w:p>
          <w:p w14:paraId="736A0208" w14:textId="77777777" w:rsidR="00D71EAE" w:rsidRPr="00EE0886" w:rsidRDefault="00771915" w:rsidP="00771915">
            <w:pPr>
              <w:pStyle w:val="ListLegal2"/>
              <w:ind w:left="630" w:hanging="630"/>
              <w:rPr>
                <w:rFonts w:ascii="Arial" w:hAnsi="Arial" w:cs="Arial"/>
                <w:strike/>
              </w:rPr>
            </w:pPr>
            <w:r>
              <w:rPr>
                <w:rFonts w:ascii="Arial" w:hAnsi="Arial" w:cs="Arial"/>
              </w:rPr>
              <w:t xml:space="preserve">  </w:t>
            </w:r>
            <w:r w:rsidR="00DF40FE" w:rsidRPr="00EE0886">
              <w:rPr>
                <w:rFonts w:ascii="Arial" w:hAnsi="Arial" w:cs="Arial"/>
              </w:rPr>
              <w:t xml:space="preserve">Approval will normally </w:t>
            </w:r>
            <w:r w:rsidR="006B24F7" w:rsidRPr="00EE0886">
              <w:rPr>
                <w:rFonts w:ascii="Arial" w:hAnsi="Arial" w:cs="Arial"/>
              </w:rPr>
              <w:t xml:space="preserve">be </w:t>
            </w:r>
            <w:r w:rsidR="00DF40FE" w:rsidRPr="00EE0886">
              <w:rPr>
                <w:rFonts w:ascii="Arial" w:hAnsi="Arial" w:cs="Arial"/>
              </w:rPr>
              <w:t>given where there is a good reason for the break (</w:t>
            </w:r>
            <w:proofErr w:type="gramStart"/>
            <w:r w:rsidR="00DF40FE" w:rsidRPr="00EE0886">
              <w:rPr>
                <w:rFonts w:ascii="Arial" w:hAnsi="Arial" w:cs="Arial"/>
              </w:rPr>
              <w:t>eg</w:t>
            </w:r>
            <w:proofErr w:type="gramEnd"/>
            <w:r w:rsidR="00DF40FE" w:rsidRPr="00EE0886">
              <w:rPr>
                <w:rFonts w:ascii="Arial" w:hAnsi="Arial" w:cs="Arial"/>
              </w:rPr>
              <w:t xml:space="preserve"> illness or maternity leave) and/or it is clear that approval will not have an adverse impact on the </w:t>
            </w:r>
            <w:r w:rsidR="00C07B43">
              <w:rPr>
                <w:rFonts w:ascii="Arial" w:hAnsi="Arial" w:cs="Arial"/>
              </w:rPr>
              <w:t>pupillage/work-based learning</w:t>
            </w:r>
            <w:r w:rsidR="00DF40FE" w:rsidRPr="00EE0886">
              <w:rPr>
                <w:rFonts w:ascii="Arial" w:hAnsi="Arial" w:cs="Arial"/>
              </w:rPr>
              <w:t xml:space="preserve"> as a whole</w:t>
            </w:r>
            <w:r w:rsidR="006B24F7" w:rsidRPr="00EE0886">
              <w:rPr>
                <w:rFonts w:ascii="Arial" w:hAnsi="Arial" w:cs="Arial"/>
              </w:rPr>
              <w:t>.</w:t>
            </w:r>
          </w:p>
        </w:tc>
      </w:tr>
      <w:tr w:rsidR="008E1849" w:rsidRPr="00EE0886" w14:paraId="76AAB9AA" w14:textId="77777777" w:rsidTr="007240C8">
        <w:trPr>
          <w:trHeight w:val="699"/>
        </w:trPr>
        <w:tc>
          <w:tcPr>
            <w:tcW w:w="9639" w:type="dxa"/>
            <w:gridSpan w:val="2"/>
          </w:tcPr>
          <w:p w14:paraId="67F32A4D" w14:textId="3B393E1F" w:rsidR="008E1849" w:rsidRPr="00EE0886" w:rsidRDefault="00771915" w:rsidP="00771915">
            <w:pPr>
              <w:pStyle w:val="ListLegal2"/>
              <w:ind w:left="630" w:hanging="630"/>
              <w:rPr>
                <w:rFonts w:ascii="Arial" w:hAnsi="Arial" w:cs="Arial"/>
              </w:rPr>
            </w:pPr>
            <w:r>
              <w:rPr>
                <w:rFonts w:ascii="Arial" w:hAnsi="Arial" w:cs="Arial"/>
              </w:rPr>
              <w:t xml:space="preserve">  </w:t>
            </w:r>
            <w:r w:rsidR="00611D3F" w:rsidRPr="00EE0886">
              <w:rPr>
                <w:rFonts w:ascii="Arial" w:hAnsi="Arial" w:cs="Arial"/>
              </w:rPr>
              <w:t>We</w:t>
            </w:r>
            <w:r w:rsidR="008E1849" w:rsidRPr="00EE0886">
              <w:rPr>
                <w:rFonts w:ascii="Arial" w:hAnsi="Arial" w:cs="Arial"/>
              </w:rPr>
              <w:t xml:space="preserve"> will </w:t>
            </w:r>
            <w:proofErr w:type="gramStart"/>
            <w:r w:rsidR="008E1849" w:rsidRPr="00EE0886">
              <w:rPr>
                <w:rFonts w:ascii="Arial" w:hAnsi="Arial" w:cs="Arial"/>
              </w:rPr>
              <w:t>take into account</w:t>
            </w:r>
            <w:proofErr w:type="gramEnd"/>
            <w:r w:rsidR="008E1849" w:rsidRPr="00EE0886">
              <w:rPr>
                <w:rFonts w:ascii="Arial" w:hAnsi="Arial" w:cs="Arial"/>
              </w:rPr>
              <w:t xml:space="preserve"> all the circumstances of the particular application. An applicant must ensure that all supporting evidence (for example, medical evidence) is sent with</w:t>
            </w:r>
            <w:r w:rsidR="00D71EAE" w:rsidRPr="00EE0886">
              <w:rPr>
                <w:rFonts w:ascii="Arial" w:hAnsi="Arial" w:cs="Arial"/>
              </w:rPr>
              <w:t xml:space="preserve"> the </w:t>
            </w:r>
            <w:r w:rsidR="001D3803">
              <w:rPr>
                <w:rFonts w:ascii="Arial" w:hAnsi="Arial" w:cs="Arial"/>
              </w:rPr>
              <w:t>a</w:t>
            </w:r>
            <w:r w:rsidR="00D71EAE" w:rsidRPr="00EE0886">
              <w:rPr>
                <w:rFonts w:ascii="Arial" w:hAnsi="Arial" w:cs="Arial"/>
              </w:rPr>
              <w:t xml:space="preserve">pplication </w:t>
            </w:r>
            <w:r w:rsidR="001D3803">
              <w:rPr>
                <w:rFonts w:ascii="Arial" w:hAnsi="Arial" w:cs="Arial"/>
              </w:rPr>
              <w:t>f</w:t>
            </w:r>
            <w:r w:rsidR="00D71EAE" w:rsidRPr="00EE0886">
              <w:rPr>
                <w:rFonts w:ascii="Arial" w:hAnsi="Arial" w:cs="Arial"/>
              </w:rPr>
              <w:t xml:space="preserve">orm. </w:t>
            </w:r>
            <w:r w:rsidR="00611D3F" w:rsidRPr="00EE0886">
              <w:rPr>
                <w:rFonts w:ascii="Arial" w:hAnsi="Arial" w:cs="Arial"/>
              </w:rPr>
              <w:t>We</w:t>
            </w:r>
            <w:r w:rsidR="008E1849" w:rsidRPr="00EE0886">
              <w:rPr>
                <w:rFonts w:ascii="Arial" w:hAnsi="Arial" w:cs="Arial"/>
              </w:rPr>
              <w:t xml:space="preserve"> will treat all applications and any supporting documentation provided in confidence.</w:t>
            </w:r>
          </w:p>
        </w:tc>
      </w:tr>
    </w:tbl>
    <w:p w14:paraId="0EA1ABF7" w14:textId="77777777" w:rsidR="008E1849" w:rsidRPr="00EE0886" w:rsidRDefault="008E1849" w:rsidP="008E1849">
      <w:pPr>
        <w:rPr>
          <w:rFonts w:ascii="Arial" w:hAnsi="Arial"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8520"/>
      </w:tblGrid>
      <w:tr w:rsidR="000D1CA4" w:rsidRPr="00EE0886" w14:paraId="03A988B9" w14:textId="77777777" w:rsidTr="004E66DB">
        <w:tc>
          <w:tcPr>
            <w:tcW w:w="1261" w:type="dxa"/>
            <w:shd w:val="clear" w:color="auto" w:fill="E6E6E6"/>
          </w:tcPr>
          <w:p w14:paraId="4D7EDE44" w14:textId="77777777" w:rsidR="000D1CA4" w:rsidRPr="00EE0886" w:rsidRDefault="000D1CA4" w:rsidP="001E0189">
            <w:pPr>
              <w:pStyle w:val="ListLegal1"/>
              <w:numPr>
                <w:ilvl w:val="0"/>
                <w:numId w:val="8"/>
              </w:numPr>
              <w:rPr>
                <w:rFonts w:ascii="Arial" w:hAnsi="Arial" w:cs="Arial"/>
              </w:rPr>
            </w:pPr>
            <w:r w:rsidRPr="00EE0886">
              <w:rPr>
                <w:rFonts w:ascii="Arial" w:hAnsi="Arial" w:cs="Arial"/>
              </w:rPr>
              <w:lastRenderedPageBreak/>
              <w:br w:type="page"/>
            </w:r>
          </w:p>
        </w:tc>
        <w:tc>
          <w:tcPr>
            <w:tcW w:w="8520" w:type="dxa"/>
            <w:shd w:val="clear" w:color="auto" w:fill="E6E6E6"/>
          </w:tcPr>
          <w:p w14:paraId="1721B856" w14:textId="77777777" w:rsidR="000D1CA4" w:rsidRPr="00EE0886" w:rsidRDefault="000D1CA4" w:rsidP="00830E78">
            <w:pPr>
              <w:pStyle w:val="Style1"/>
              <w:numPr>
                <w:ilvl w:val="0"/>
                <w:numId w:val="0"/>
              </w:numPr>
              <w:spacing w:line="240" w:lineRule="auto"/>
              <w:rPr>
                <w:rFonts w:ascii="Arial" w:hAnsi="Arial" w:cs="Arial"/>
                <w:b/>
              </w:rPr>
            </w:pPr>
            <w:r w:rsidRPr="00EE0886">
              <w:rPr>
                <w:rFonts w:ascii="Arial" w:hAnsi="Arial" w:cs="Arial"/>
                <w:b/>
              </w:rPr>
              <w:t xml:space="preserve">Retrospective Registration of </w:t>
            </w:r>
            <w:r w:rsidR="00C07B43">
              <w:rPr>
                <w:rFonts w:ascii="Arial" w:hAnsi="Arial" w:cs="Arial"/>
                <w:b/>
              </w:rPr>
              <w:t>Pupillage/</w:t>
            </w:r>
            <w:r w:rsidR="005134BF">
              <w:rPr>
                <w:rFonts w:ascii="Arial" w:hAnsi="Arial" w:cs="Arial"/>
                <w:b/>
              </w:rPr>
              <w:t>W</w:t>
            </w:r>
            <w:r w:rsidR="00C07B43">
              <w:rPr>
                <w:rFonts w:ascii="Arial" w:hAnsi="Arial" w:cs="Arial"/>
                <w:b/>
              </w:rPr>
              <w:t>ork-based learning</w:t>
            </w:r>
          </w:p>
        </w:tc>
      </w:tr>
      <w:tr w:rsidR="000D1CA4" w:rsidRPr="00EE0886" w14:paraId="7953DB66" w14:textId="77777777" w:rsidTr="004E66DB">
        <w:trPr>
          <w:trHeight w:val="419"/>
        </w:trPr>
        <w:tc>
          <w:tcPr>
            <w:tcW w:w="9781" w:type="dxa"/>
            <w:gridSpan w:val="2"/>
            <w:tcBorders>
              <w:bottom w:val="single" w:sz="4" w:space="0" w:color="auto"/>
            </w:tcBorders>
            <w:shd w:val="pct5" w:color="auto" w:fill="auto"/>
          </w:tcPr>
          <w:p w14:paraId="19EECDA4" w14:textId="77777777" w:rsidR="000D1CA4" w:rsidRPr="00EE0886" w:rsidRDefault="000D1CA4" w:rsidP="00830E78">
            <w:pPr>
              <w:pStyle w:val="Style1"/>
              <w:numPr>
                <w:ilvl w:val="0"/>
                <w:numId w:val="0"/>
              </w:numPr>
              <w:rPr>
                <w:rFonts w:ascii="Arial" w:hAnsi="Arial" w:cs="Arial"/>
              </w:rPr>
            </w:pPr>
            <w:r w:rsidRPr="00EE0886">
              <w:rPr>
                <w:rFonts w:ascii="Arial" w:hAnsi="Arial" w:cs="Arial"/>
                <w:b/>
              </w:rPr>
              <w:t>Introduction</w:t>
            </w:r>
          </w:p>
        </w:tc>
      </w:tr>
      <w:tr w:rsidR="009065BD" w:rsidRPr="00EE0886" w14:paraId="0388F95D" w14:textId="77777777" w:rsidTr="004E66DB">
        <w:trPr>
          <w:trHeight w:val="616"/>
        </w:trPr>
        <w:tc>
          <w:tcPr>
            <w:tcW w:w="9781" w:type="dxa"/>
            <w:gridSpan w:val="2"/>
            <w:tcBorders>
              <w:bottom w:val="single" w:sz="4" w:space="0" w:color="auto"/>
            </w:tcBorders>
          </w:tcPr>
          <w:p w14:paraId="058CBF06" w14:textId="46F4C987"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Before commencing any period of </w:t>
            </w:r>
            <w:r w:rsidR="00C07B43">
              <w:rPr>
                <w:rFonts w:ascii="Arial" w:hAnsi="Arial" w:cs="Arial"/>
              </w:rPr>
              <w:t>pupillage/work-based learning</w:t>
            </w:r>
            <w:r w:rsidRPr="00EE0886">
              <w:rPr>
                <w:rFonts w:ascii="Arial" w:hAnsi="Arial" w:cs="Arial"/>
              </w:rPr>
              <w:t xml:space="preserve"> a person must submi</w:t>
            </w:r>
            <w:r w:rsidR="00E16B57" w:rsidRPr="00EE0886">
              <w:rPr>
                <w:rFonts w:ascii="Arial" w:hAnsi="Arial" w:cs="Arial"/>
              </w:rPr>
              <w:t xml:space="preserve">t a </w:t>
            </w:r>
            <w:r w:rsidR="00FA092A">
              <w:rPr>
                <w:rFonts w:ascii="Arial" w:hAnsi="Arial" w:cs="Arial"/>
              </w:rPr>
              <w:t xml:space="preserve">pupillage </w:t>
            </w:r>
            <w:r w:rsidR="00E16B57" w:rsidRPr="00EE0886">
              <w:rPr>
                <w:rFonts w:ascii="Arial" w:hAnsi="Arial" w:cs="Arial"/>
              </w:rPr>
              <w:t xml:space="preserve">registration form to the </w:t>
            </w:r>
            <w:r w:rsidR="00210A5A" w:rsidRPr="00EE0886">
              <w:rPr>
                <w:rFonts w:ascii="Arial" w:hAnsi="Arial" w:cs="Arial"/>
              </w:rPr>
              <w:t>BSB</w:t>
            </w:r>
            <w:r w:rsidR="001352C9" w:rsidRPr="00EE0886">
              <w:rPr>
                <w:rFonts w:ascii="Arial" w:hAnsi="Arial" w:cs="Arial"/>
              </w:rPr>
              <w:t>.</w:t>
            </w:r>
          </w:p>
        </w:tc>
      </w:tr>
      <w:tr w:rsidR="009065BD" w:rsidRPr="00EE0886" w14:paraId="1428C198" w14:textId="77777777" w:rsidTr="004E66DB">
        <w:trPr>
          <w:trHeight w:val="616"/>
        </w:trPr>
        <w:tc>
          <w:tcPr>
            <w:tcW w:w="9781" w:type="dxa"/>
            <w:gridSpan w:val="2"/>
            <w:tcBorders>
              <w:bottom w:val="single" w:sz="4" w:space="0" w:color="auto"/>
            </w:tcBorders>
          </w:tcPr>
          <w:p w14:paraId="38D31065" w14:textId="30437A41"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The </w:t>
            </w:r>
            <w:r w:rsidR="00FA092A">
              <w:rPr>
                <w:rFonts w:ascii="Arial" w:hAnsi="Arial" w:cs="Arial"/>
              </w:rPr>
              <w:t xml:space="preserve">period of </w:t>
            </w:r>
            <w:r w:rsidR="00C07B43">
              <w:rPr>
                <w:rFonts w:ascii="Arial" w:hAnsi="Arial" w:cs="Arial"/>
              </w:rPr>
              <w:t>pupillage/work-based learning</w:t>
            </w:r>
            <w:r w:rsidR="00210A5A" w:rsidRPr="00EE0886">
              <w:rPr>
                <w:rFonts w:ascii="Arial" w:hAnsi="Arial" w:cs="Arial"/>
              </w:rPr>
              <w:t xml:space="preserve"> will be registered if the BSB</w:t>
            </w:r>
            <w:r w:rsidRPr="00EE0886">
              <w:rPr>
                <w:rFonts w:ascii="Arial" w:hAnsi="Arial" w:cs="Arial"/>
              </w:rPr>
              <w:t xml:space="preserve"> is satisfied that the </w:t>
            </w:r>
            <w:r w:rsidR="00FA092A">
              <w:rPr>
                <w:rFonts w:ascii="Arial" w:hAnsi="Arial" w:cs="Arial"/>
              </w:rPr>
              <w:t xml:space="preserve">intended </w:t>
            </w:r>
            <w:r w:rsidR="00C07B43">
              <w:rPr>
                <w:rFonts w:ascii="Arial" w:hAnsi="Arial" w:cs="Arial"/>
              </w:rPr>
              <w:t>pupillage/work-based learning</w:t>
            </w:r>
            <w:r w:rsidR="001352C9" w:rsidRPr="00EE0886">
              <w:rPr>
                <w:rFonts w:ascii="Arial" w:hAnsi="Arial" w:cs="Arial"/>
              </w:rPr>
              <w:t xml:space="preserve"> complies with the </w:t>
            </w:r>
            <w:proofErr w:type="spellStart"/>
            <w:r w:rsidR="00C07B43">
              <w:rPr>
                <w:rFonts w:ascii="Arial" w:hAnsi="Arial" w:cs="Arial"/>
              </w:rPr>
              <w:t>BQR</w:t>
            </w:r>
            <w:proofErr w:type="spellEnd"/>
            <w:r w:rsidR="001352C9" w:rsidRPr="00EE0886">
              <w:rPr>
                <w:rFonts w:ascii="Arial" w:hAnsi="Arial" w:cs="Arial"/>
              </w:rPr>
              <w:t>.</w:t>
            </w:r>
          </w:p>
        </w:tc>
      </w:tr>
      <w:tr w:rsidR="009065BD" w:rsidRPr="00EE0886" w14:paraId="262D279F" w14:textId="77777777" w:rsidTr="004E66DB">
        <w:trPr>
          <w:trHeight w:val="616"/>
        </w:trPr>
        <w:tc>
          <w:tcPr>
            <w:tcW w:w="9781" w:type="dxa"/>
            <w:gridSpan w:val="2"/>
            <w:tcBorders>
              <w:bottom w:val="single" w:sz="4" w:space="0" w:color="auto"/>
            </w:tcBorders>
          </w:tcPr>
          <w:p w14:paraId="7A97A1F5" w14:textId="1A228E5D" w:rsidR="009065BD" w:rsidRPr="00EE0886" w:rsidRDefault="009065BD" w:rsidP="00C86CD0">
            <w:pPr>
              <w:pStyle w:val="ListLegal2"/>
              <w:tabs>
                <w:tab w:val="clear" w:pos="471"/>
              </w:tabs>
              <w:ind w:left="630" w:hanging="630"/>
              <w:rPr>
                <w:rFonts w:ascii="Arial" w:hAnsi="Arial" w:cs="Arial"/>
              </w:rPr>
            </w:pPr>
            <w:r w:rsidRPr="00EE0886">
              <w:rPr>
                <w:rFonts w:ascii="Arial" w:hAnsi="Arial" w:cs="Arial"/>
              </w:rPr>
              <w:t xml:space="preserve">If an application for registration of a </w:t>
            </w:r>
            <w:r w:rsidR="00FA092A">
              <w:rPr>
                <w:rFonts w:ascii="Arial" w:hAnsi="Arial" w:cs="Arial"/>
              </w:rPr>
              <w:t xml:space="preserve">period of </w:t>
            </w:r>
            <w:r w:rsidR="00C07B43">
              <w:rPr>
                <w:rFonts w:ascii="Arial" w:hAnsi="Arial" w:cs="Arial"/>
              </w:rPr>
              <w:t>pupillage/work-based learning</w:t>
            </w:r>
            <w:r w:rsidRPr="00EE0886">
              <w:rPr>
                <w:rFonts w:ascii="Arial" w:hAnsi="Arial" w:cs="Arial"/>
              </w:rPr>
              <w:t xml:space="preserve"> is made after the </w:t>
            </w:r>
            <w:r w:rsidR="00FA092A">
              <w:rPr>
                <w:rFonts w:ascii="Arial" w:hAnsi="Arial" w:cs="Arial"/>
              </w:rPr>
              <w:t>period</w:t>
            </w:r>
            <w:r w:rsidRPr="00EE0886">
              <w:rPr>
                <w:rFonts w:ascii="Arial" w:hAnsi="Arial" w:cs="Arial"/>
              </w:rPr>
              <w:t xml:space="preserve"> has commenced, the </w:t>
            </w:r>
            <w:r w:rsidR="00C07B43">
              <w:rPr>
                <w:rFonts w:ascii="Arial" w:hAnsi="Arial" w:cs="Arial"/>
              </w:rPr>
              <w:t>pupillage/work-based learning</w:t>
            </w:r>
            <w:r w:rsidRPr="00EE0886">
              <w:rPr>
                <w:rFonts w:ascii="Arial" w:hAnsi="Arial" w:cs="Arial"/>
              </w:rPr>
              <w:t xml:space="preserve"> will usually be treated as having commenced on the date of receipt of the application.</w:t>
            </w:r>
          </w:p>
        </w:tc>
      </w:tr>
      <w:tr w:rsidR="000D1CA4" w:rsidRPr="00EE0886" w14:paraId="4D360DBA" w14:textId="77777777" w:rsidTr="004E66DB">
        <w:trPr>
          <w:trHeight w:val="1041"/>
        </w:trPr>
        <w:tc>
          <w:tcPr>
            <w:tcW w:w="9781" w:type="dxa"/>
            <w:gridSpan w:val="2"/>
            <w:tcBorders>
              <w:bottom w:val="single" w:sz="4" w:space="0" w:color="auto"/>
            </w:tcBorders>
          </w:tcPr>
          <w:p w14:paraId="2D55BCBB" w14:textId="4DB31E9E" w:rsidR="000D1CA4" w:rsidRPr="00EE0886" w:rsidRDefault="000D1CA4" w:rsidP="00C86CD0">
            <w:pPr>
              <w:pStyle w:val="ListLegal2"/>
              <w:tabs>
                <w:tab w:val="clear" w:pos="471"/>
              </w:tabs>
              <w:ind w:left="630" w:hanging="630"/>
              <w:rPr>
                <w:rFonts w:ascii="Arial" w:hAnsi="Arial" w:cs="Arial"/>
                <w:b/>
              </w:rPr>
            </w:pPr>
            <w:r w:rsidRPr="00EE0886">
              <w:rPr>
                <w:rFonts w:ascii="Arial" w:hAnsi="Arial" w:cs="Arial"/>
              </w:rPr>
              <w:t>An applica</w:t>
            </w:r>
            <w:r w:rsidR="009065BD" w:rsidRPr="00EE0886">
              <w:rPr>
                <w:rFonts w:ascii="Arial" w:hAnsi="Arial" w:cs="Arial"/>
              </w:rPr>
              <w:t xml:space="preserve">tion for retrospective registration of the </w:t>
            </w:r>
            <w:r w:rsidR="00C07B43">
              <w:rPr>
                <w:rFonts w:ascii="Arial" w:hAnsi="Arial" w:cs="Arial"/>
              </w:rPr>
              <w:t>pupillage/work-based learning</w:t>
            </w:r>
            <w:r w:rsidR="008E1849" w:rsidRPr="00EE0886">
              <w:rPr>
                <w:rFonts w:ascii="Arial" w:hAnsi="Arial" w:cs="Arial"/>
              </w:rPr>
              <w:t xml:space="preserve"> may be made to the B</w:t>
            </w:r>
            <w:r w:rsidR="00210A5A" w:rsidRPr="00EE0886">
              <w:rPr>
                <w:rFonts w:ascii="Arial" w:hAnsi="Arial" w:cs="Arial"/>
              </w:rPr>
              <w:t>SB</w:t>
            </w:r>
            <w:r w:rsidR="009065BD" w:rsidRPr="00EE0886">
              <w:rPr>
                <w:rFonts w:ascii="Arial" w:hAnsi="Arial" w:cs="Arial"/>
              </w:rPr>
              <w:t xml:space="preserve"> for permission to have the relevant period </w:t>
            </w:r>
            <w:r w:rsidR="00FA092A">
              <w:rPr>
                <w:rFonts w:ascii="Arial" w:hAnsi="Arial" w:cs="Arial"/>
              </w:rPr>
              <w:t xml:space="preserve">of </w:t>
            </w:r>
            <w:r w:rsidR="00C07B43">
              <w:rPr>
                <w:rFonts w:ascii="Arial" w:hAnsi="Arial" w:cs="Arial"/>
              </w:rPr>
              <w:t>pupillage/work-based learning</w:t>
            </w:r>
            <w:r w:rsidR="009065BD" w:rsidRPr="00EE0886">
              <w:rPr>
                <w:rFonts w:ascii="Arial" w:hAnsi="Arial" w:cs="Arial"/>
              </w:rPr>
              <w:t xml:space="preserve"> </w:t>
            </w:r>
            <w:r w:rsidRPr="00EE0886">
              <w:rPr>
                <w:rFonts w:ascii="Arial" w:hAnsi="Arial" w:cs="Arial"/>
              </w:rPr>
              <w:t>treated as having commenced other than on the date of receipt of the application.</w:t>
            </w:r>
          </w:p>
        </w:tc>
      </w:tr>
      <w:tr w:rsidR="00FA092A" w:rsidRPr="00EE0886" w14:paraId="42CA9F6F" w14:textId="77777777" w:rsidTr="004E66DB">
        <w:trPr>
          <w:trHeight w:val="1041"/>
        </w:trPr>
        <w:tc>
          <w:tcPr>
            <w:tcW w:w="9781" w:type="dxa"/>
            <w:gridSpan w:val="2"/>
            <w:tcBorders>
              <w:bottom w:val="single" w:sz="4" w:space="0" w:color="auto"/>
            </w:tcBorders>
          </w:tcPr>
          <w:p w14:paraId="0732CC0C" w14:textId="5EF2801E" w:rsidR="00FA092A" w:rsidRPr="00EE0886" w:rsidRDefault="00FA092A" w:rsidP="00C86CD0">
            <w:pPr>
              <w:pStyle w:val="ListLegal2"/>
              <w:tabs>
                <w:tab w:val="clear" w:pos="471"/>
              </w:tabs>
              <w:ind w:left="630" w:hanging="630"/>
              <w:rPr>
                <w:rFonts w:ascii="Arial" w:hAnsi="Arial" w:cs="Arial"/>
              </w:rPr>
            </w:pPr>
            <w:r w:rsidRPr="00EE0886">
              <w:rPr>
                <w:rFonts w:ascii="Arial" w:hAnsi="Arial" w:cs="Arial"/>
              </w:rPr>
              <w:t xml:space="preserve">If a pupil fails to register </w:t>
            </w:r>
            <w:r>
              <w:rPr>
                <w:rFonts w:ascii="Arial" w:hAnsi="Arial" w:cs="Arial"/>
              </w:rPr>
              <w:t>a period of</w:t>
            </w:r>
            <w:r w:rsidRPr="00EE0886">
              <w:rPr>
                <w:rFonts w:ascii="Arial" w:hAnsi="Arial" w:cs="Arial"/>
              </w:rPr>
              <w:t xml:space="preserve"> </w:t>
            </w:r>
            <w:r>
              <w:rPr>
                <w:rFonts w:ascii="Arial" w:hAnsi="Arial" w:cs="Arial"/>
              </w:rPr>
              <w:t>pupillage/work-based learning</w:t>
            </w:r>
            <w:r w:rsidRPr="00EE0886">
              <w:rPr>
                <w:rFonts w:ascii="Arial" w:hAnsi="Arial" w:cs="Arial"/>
              </w:rPr>
              <w:t xml:space="preserve"> until after the </w:t>
            </w:r>
            <w:r>
              <w:rPr>
                <w:rFonts w:ascii="Arial" w:hAnsi="Arial" w:cs="Arial"/>
              </w:rPr>
              <w:t>period</w:t>
            </w:r>
            <w:r w:rsidRPr="00EE0886">
              <w:rPr>
                <w:rFonts w:ascii="Arial" w:hAnsi="Arial" w:cs="Arial"/>
              </w:rPr>
              <w:t xml:space="preserve"> has started, any training prior to the date of registration will not count as “</w:t>
            </w:r>
            <w:r>
              <w:rPr>
                <w:rFonts w:ascii="Arial" w:hAnsi="Arial" w:cs="Arial"/>
              </w:rPr>
              <w:t>pupillage/work-based learning</w:t>
            </w:r>
            <w:r w:rsidRPr="00EE0886">
              <w:rPr>
                <w:rFonts w:ascii="Arial" w:hAnsi="Arial" w:cs="Arial"/>
              </w:rPr>
              <w:t>”</w:t>
            </w:r>
            <w:r>
              <w:rPr>
                <w:rFonts w:ascii="Arial" w:hAnsi="Arial" w:cs="Arial"/>
              </w:rPr>
              <w:t xml:space="preserve"> for the purpose of qualifying as a barrister unless the pupil applies successfully for retrospective registration.</w:t>
            </w:r>
          </w:p>
        </w:tc>
      </w:tr>
      <w:tr w:rsidR="000D1CA4" w:rsidRPr="00EE0886" w14:paraId="740B30B7" w14:textId="77777777" w:rsidTr="004E66DB">
        <w:trPr>
          <w:trHeight w:val="419"/>
        </w:trPr>
        <w:tc>
          <w:tcPr>
            <w:tcW w:w="9781" w:type="dxa"/>
            <w:gridSpan w:val="2"/>
            <w:tcBorders>
              <w:bottom w:val="single" w:sz="4" w:space="0" w:color="auto"/>
            </w:tcBorders>
            <w:shd w:val="pct5" w:color="auto" w:fill="auto"/>
          </w:tcPr>
          <w:p w14:paraId="3F0D15D4" w14:textId="77777777" w:rsidR="000D1CA4" w:rsidRPr="00EE0886" w:rsidRDefault="000D1CA4" w:rsidP="00830E78">
            <w:pPr>
              <w:pStyle w:val="Style1"/>
              <w:numPr>
                <w:ilvl w:val="0"/>
                <w:numId w:val="0"/>
              </w:numPr>
              <w:rPr>
                <w:rFonts w:ascii="Arial" w:hAnsi="Arial" w:cs="Arial"/>
              </w:rPr>
            </w:pPr>
            <w:r w:rsidRPr="00EE0886">
              <w:rPr>
                <w:rFonts w:ascii="Arial" w:hAnsi="Arial" w:cs="Arial"/>
                <w:b/>
              </w:rPr>
              <w:t>Guidelines</w:t>
            </w:r>
          </w:p>
        </w:tc>
      </w:tr>
      <w:tr w:rsidR="000D1CA4" w:rsidRPr="00EE0886" w14:paraId="5E1A858A" w14:textId="77777777" w:rsidTr="004E66DB">
        <w:trPr>
          <w:trHeight w:val="855"/>
        </w:trPr>
        <w:tc>
          <w:tcPr>
            <w:tcW w:w="9781" w:type="dxa"/>
            <w:gridSpan w:val="2"/>
            <w:tcBorders>
              <w:bottom w:val="single" w:sz="4" w:space="0" w:color="auto"/>
            </w:tcBorders>
          </w:tcPr>
          <w:p w14:paraId="6C58E05A" w14:textId="77777777" w:rsidR="003B1BF3" w:rsidRPr="00EE0886" w:rsidRDefault="003B1BF3" w:rsidP="00C86CD0">
            <w:pPr>
              <w:pStyle w:val="ListLegal2"/>
              <w:tabs>
                <w:tab w:val="clear" w:pos="471"/>
              </w:tabs>
              <w:ind w:left="720" w:hanging="720"/>
              <w:rPr>
                <w:rFonts w:ascii="Arial" w:hAnsi="Arial" w:cs="Arial"/>
              </w:rPr>
            </w:pPr>
            <w:r w:rsidRPr="00EE0886">
              <w:rPr>
                <w:rFonts w:ascii="Arial" w:hAnsi="Arial" w:cs="Arial"/>
                <w:color w:val="000000"/>
              </w:rPr>
              <w:t>Applications for retrospective registration must:</w:t>
            </w:r>
          </w:p>
          <w:p w14:paraId="28A3D0E9" w14:textId="77777777" w:rsidR="003B1BF3" w:rsidRPr="00EE0886" w:rsidRDefault="003B1BF3" w:rsidP="001E0189">
            <w:pPr>
              <w:pStyle w:val="ListLegal2"/>
              <w:numPr>
                <w:ilvl w:val="0"/>
                <w:numId w:val="9"/>
              </w:numPr>
              <w:spacing w:before="240"/>
              <w:ind w:left="1434" w:hanging="357"/>
              <w:rPr>
                <w:rFonts w:ascii="Arial" w:hAnsi="Arial" w:cs="Arial"/>
                <w:color w:val="000000"/>
              </w:rPr>
            </w:pPr>
            <w:r w:rsidRPr="00EE0886">
              <w:rPr>
                <w:rFonts w:ascii="Arial" w:hAnsi="Arial" w:cs="Arial"/>
                <w:color w:val="000000"/>
              </w:rPr>
              <w:t>be made no mo</w:t>
            </w:r>
            <w:r w:rsidR="001352C9" w:rsidRPr="00EE0886">
              <w:rPr>
                <w:rFonts w:ascii="Arial" w:hAnsi="Arial" w:cs="Arial"/>
                <w:color w:val="000000"/>
              </w:rPr>
              <w:t>re than three months since the a</w:t>
            </w:r>
            <w:r w:rsidRPr="00EE0886">
              <w:rPr>
                <w:rFonts w:ascii="Arial" w:hAnsi="Arial" w:cs="Arial"/>
                <w:color w:val="000000"/>
              </w:rPr>
              <w:t xml:space="preserve">pplicant started the period of training, and </w:t>
            </w:r>
          </w:p>
          <w:p w14:paraId="2F9249FF" w14:textId="4B90C185" w:rsidR="003B1BF3" w:rsidRPr="00EE0886" w:rsidRDefault="003B1BF3" w:rsidP="001E0189">
            <w:pPr>
              <w:pStyle w:val="ListLegal2"/>
              <w:numPr>
                <w:ilvl w:val="0"/>
                <w:numId w:val="9"/>
              </w:numPr>
              <w:rPr>
                <w:rFonts w:ascii="Arial" w:hAnsi="Arial" w:cs="Arial"/>
              </w:rPr>
            </w:pPr>
            <w:r w:rsidRPr="00EE0886">
              <w:rPr>
                <w:rFonts w:ascii="Arial" w:hAnsi="Arial" w:cs="Arial"/>
                <w:color w:val="000000"/>
              </w:rPr>
              <w:t xml:space="preserve">Provide good reasons for the failure to </w:t>
            </w:r>
            <w:r w:rsidR="008E1849" w:rsidRPr="00EE0886">
              <w:rPr>
                <w:rFonts w:ascii="Arial" w:hAnsi="Arial" w:cs="Arial"/>
                <w:color w:val="000000"/>
              </w:rPr>
              <w:t xml:space="preserve">register on time, including any exceptional </w:t>
            </w:r>
            <w:r w:rsidRPr="00EE0886">
              <w:rPr>
                <w:rFonts w:ascii="Arial" w:hAnsi="Arial" w:cs="Arial"/>
                <w:color w:val="000000"/>
              </w:rPr>
              <w:t xml:space="preserve">circumstances which led to the failure to register the </w:t>
            </w:r>
            <w:r w:rsidR="00FA092A">
              <w:rPr>
                <w:rFonts w:ascii="Arial" w:hAnsi="Arial" w:cs="Arial"/>
                <w:color w:val="000000"/>
              </w:rPr>
              <w:t xml:space="preserve">period of </w:t>
            </w:r>
            <w:r w:rsidR="00C07B43">
              <w:rPr>
                <w:rFonts w:ascii="Arial" w:hAnsi="Arial" w:cs="Arial"/>
                <w:color w:val="000000"/>
              </w:rPr>
              <w:t>pupillage/work-based learning</w:t>
            </w:r>
            <w:r w:rsidRPr="00EE0886">
              <w:rPr>
                <w:rFonts w:ascii="Arial" w:hAnsi="Arial" w:cs="Arial"/>
                <w:color w:val="000000"/>
              </w:rPr>
              <w:t xml:space="preserve"> </w:t>
            </w:r>
            <w:r w:rsidR="00E16B57" w:rsidRPr="00EE0886">
              <w:rPr>
                <w:rFonts w:ascii="Arial" w:hAnsi="Arial" w:cs="Arial"/>
                <w:color w:val="000000"/>
              </w:rPr>
              <w:t xml:space="preserve">at </w:t>
            </w:r>
            <w:r w:rsidRPr="00EE0886">
              <w:rPr>
                <w:rFonts w:ascii="Arial" w:hAnsi="Arial" w:cs="Arial"/>
                <w:color w:val="000000"/>
              </w:rPr>
              <w:t>the outset and an explanation for any delay in applying, and</w:t>
            </w:r>
          </w:p>
          <w:p w14:paraId="1A2D7CD4" w14:textId="682C4189" w:rsidR="000D1CA4" w:rsidRPr="00EE0886" w:rsidRDefault="003B1BF3" w:rsidP="0028133A">
            <w:pPr>
              <w:pStyle w:val="ListLegal1"/>
              <w:numPr>
                <w:ilvl w:val="0"/>
                <w:numId w:val="9"/>
              </w:numPr>
              <w:rPr>
                <w:rFonts w:ascii="Arial" w:hAnsi="Arial" w:cs="Arial"/>
              </w:rPr>
            </w:pPr>
            <w:r w:rsidRPr="00EE0886">
              <w:rPr>
                <w:rFonts w:ascii="Arial" w:hAnsi="Arial" w:cs="Arial"/>
                <w:color w:val="000000"/>
              </w:rPr>
              <w:t>Be supported by the</w:t>
            </w:r>
            <w:r w:rsidR="001352C9" w:rsidRPr="00EE0886">
              <w:rPr>
                <w:rFonts w:ascii="Arial" w:hAnsi="Arial" w:cs="Arial"/>
                <w:color w:val="000000"/>
              </w:rPr>
              <w:t xml:space="preserve"> a</w:t>
            </w:r>
            <w:r w:rsidR="008E1849" w:rsidRPr="00EE0886">
              <w:rPr>
                <w:rFonts w:ascii="Arial" w:hAnsi="Arial" w:cs="Arial"/>
                <w:color w:val="000000"/>
              </w:rPr>
              <w:t xml:space="preserve">pplicant’s </w:t>
            </w:r>
            <w:r w:rsidR="00C97006">
              <w:rPr>
                <w:rFonts w:ascii="Arial" w:hAnsi="Arial" w:cs="Arial"/>
                <w:color w:val="000000"/>
              </w:rPr>
              <w:t>pupillage provider AETO</w:t>
            </w:r>
            <w:r w:rsidRPr="00EE0886">
              <w:rPr>
                <w:rFonts w:ascii="Arial" w:hAnsi="Arial" w:cs="Arial"/>
                <w:color w:val="000000"/>
              </w:rPr>
              <w:t xml:space="preserve"> </w:t>
            </w:r>
            <w:r w:rsidR="008E1849" w:rsidRPr="00EE0886">
              <w:rPr>
                <w:rFonts w:ascii="Arial" w:hAnsi="Arial" w:cs="Arial"/>
                <w:color w:val="000000"/>
              </w:rPr>
              <w:t xml:space="preserve">which shall </w:t>
            </w:r>
            <w:r w:rsidRPr="00EE0886">
              <w:rPr>
                <w:rFonts w:ascii="Arial" w:hAnsi="Arial" w:cs="Arial"/>
                <w:color w:val="000000"/>
              </w:rPr>
              <w:t xml:space="preserve">confirm that the applicant has been in a continuous period of training.  </w:t>
            </w:r>
          </w:p>
        </w:tc>
      </w:tr>
      <w:tr w:rsidR="000D1CA4" w:rsidRPr="00EE0886" w14:paraId="24536446" w14:textId="77777777" w:rsidTr="004E66DB">
        <w:trPr>
          <w:trHeight w:val="841"/>
        </w:trPr>
        <w:tc>
          <w:tcPr>
            <w:tcW w:w="9781" w:type="dxa"/>
            <w:gridSpan w:val="2"/>
            <w:tcBorders>
              <w:bottom w:val="single" w:sz="4" w:space="0" w:color="auto"/>
            </w:tcBorders>
          </w:tcPr>
          <w:p w14:paraId="3A81E5A3" w14:textId="28665A75" w:rsidR="000D1CA4" w:rsidRPr="00EE0886" w:rsidRDefault="000D1CA4" w:rsidP="00C86CD0">
            <w:pPr>
              <w:pStyle w:val="ListLegal2"/>
              <w:tabs>
                <w:tab w:val="clear" w:pos="471"/>
              </w:tabs>
              <w:ind w:left="720" w:hanging="720"/>
              <w:rPr>
                <w:rFonts w:ascii="Arial" w:hAnsi="Arial" w:cs="Arial"/>
              </w:rPr>
            </w:pPr>
            <w:r w:rsidRPr="00EE0886">
              <w:rPr>
                <w:rFonts w:ascii="Arial" w:hAnsi="Arial" w:cs="Arial"/>
              </w:rPr>
              <w:lastRenderedPageBreak/>
              <w:t xml:space="preserve">Where an application for retrospective registration is approved, the </w:t>
            </w:r>
            <w:r w:rsidR="00C07B43">
              <w:rPr>
                <w:rFonts w:ascii="Arial" w:hAnsi="Arial" w:cs="Arial"/>
              </w:rPr>
              <w:t>pupillage/work-based learning</w:t>
            </w:r>
            <w:r w:rsidRPr="00EE0886">
              <w:rPr>
                <w:rFonts w:ascii="Arial" w:hAnsi="Arial" w:cs="Arial"/>
              </w:rPr>
              <w:t xml:space="preserve"> registration form will </w:t>
            </w:r>
            <w:r w:rsidR="00C97006">
              <w:rPr>
                <w:rFonts w:ascii="Arial" w:hAnsi="Arial" w:cs="Arial"/>
              </w:rPr>
              <w:t>then be processed</w:t>
            </w:r>
            <w:r w:rsidRPr="00EE0886">
              <w:rPr>
                <w:rFonts w:ascii="Arial" w:hAnsi="Arial" w:cs="Arial"/>
              </w:rPr>
              <w:t xml:space="preserve"> in the normal way.</w:t>
            </w:r>
          </w:p>
        </w:tc>
      </w:tr>
    </w:tbl>
    <w:p w14:paraId="09A47B3B" w14:textId="395651C9" w:rsidR="008E1849" w:rsidRPr="00EE0886" w:rsidRDefault="008E1849" w:rsidP="002B3C1C">
      <w:pPr>
        <w:spacing w:before="0" w:after="0" w:line="240" w:lineRule="auto"/>
        <w:rPr>
          <w:rFonts w:ascii="Arial" w:hAnsi="Arial" w:cs="Arial"/>
        </w:rPr>
      </w:pPr>
    </w:p>
    <w:sectPr w:rsidR="008E1849" w:rsidRPr="00EE088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1D722" w14:textId="77777777" w:rsidR="005D70E6" w:rsidRDefault="005D70E6">
      <w:r>
        <w:separator/>
      </w:r>
    </w:p>
    <w:p w14:paraId="0B36EBED" w14:textId="77777777" w:rsidR="005D70E6" w:rsidRDefault="005D70E6"/>
  </w:endnote>
  <w:endnote w:type="continuationSeparator" w:id="0">
    <w:p w14:paraId="533A6DE4" w14:textId="77777777" w:rsidR="005D70E6" w:rsidRDefault="005D70E6">
      <w:r>
        <w:continuationSeparator/>
      </w:r>
    </w:p>
    <w:p w14:paraId="0396AB88" w14:textId="77777777" w:rsidR="005D70E6" w:rsidRDefault="005D7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307B" w14:textId="77777777" w:rsidR="00DB37D9" w:rsidRPr="00CD058C" w:rsidRDefault="00DB37D9">
    <w:pPr>
      <w:pStyle w:val="Footer"/>
      <w:tabs>
        <w:tab w:val="center" w:pos="4680"/>
      </w:tabs>
      <w:spacing w:before="0" w:after="0" w:line="240" w:lineRule="auto"/>
      <w:jc w:val="left"/>
      <w:rPr>
        <w:rFonts w:ascii="Arial" w:hAnsi="Arial" w:cs="Arial"/>
        <w:sz w:val="22"/>
        <w:szCs w:val="22"/>
      </w:rPr>
    </w:pPr>
    <w:r>
      <w:rPr>
        <w:rStyle w:val="PageNumber"/>
      </w:rPr>
      <w:tab/>
    </w:r>
    <w:r w:rsidRPr="00CD058C">
      <w:rPr>
        <w:rStyle w:val="PageNumber"/>
        <w:rFonts w:ascii="Arial" w:hAnsi="Arial" w:cs="Arial"/>
        <w:sz w:val="22"/>
        <w:szCs w:val="22"/>
      </w:rPr>
      <w:fldChar w:fldCharType="begin"/>
    </w:r>
    <w:r w:rsidRPr="00CD058C">
      <w:rPr>
        <w:rStyle w:val="PageNumber"/>
        <w:rFonts w:ascii="Arial" w:hAnsi="Arial" w:cs="Arial"/>
        <w:sz w:val="22"/>
        <w:szCs w:val="22"/>
      </w:rPr>
      <w:instrText xml:space="preserve"> PAGE </w:instrText>
    </w:r>
    <w:r w:rsidRPr="00CD058C">
      <w:rPr>
        <w:rStyle w:val="PageNumber"/>
        <w:rFonts w:ascii="Arial" w:hAnsi="Arial" w:cs="Arial"/>
        <w:sz w:val="22"/>
        <w:szCs w:val="22"/>
      </w:rPr>
      <w:fldChar w:fldCharType="separate"/>
    </w:r>
    <w:r w:rsidR="002215AC">
      <w:rPr>
        <w:rStyle w:val="PageNumber"/>
        <w:rFonts w:ascii="Arial" w:hAnsi="Arial" w:cs="Arial"/>
        <w:noProof/>
        <w:sz w:val="22"/>
        <w:szCs w:val="22"/>
      </w:rPr>
      <w:t>14</w:t>
    </w:r>
    <w:r w:rsidRPr="00CD058C">
      <w:rPr>
        <w:rStyle w:val="PageNumbe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0863E" w14:textId="77777777" w:rsidR="005D70E6" w:rsidRDefault="005D70E6">
      <w:r>
        <w:separator/>
      </w:r>
    </w:p>
    <w:p w14:paraId="7D0AF593" w14:textId="77777777" w:rsidR="005D70E6" w:rsidRDefault="005D70E6"/>
  </w:footnote>
  <w:footnote w:type="continuationSeparator" w:id="0">
    <w:p w14:paraId="3A4BC981" w14:textId="77777777" w:rsidR="005D70E6" w:rsidRDefault="005D70E6">
      <w:r>
        <w:continuationSeparator/>
      </w:r>
    </w:p>
    <w:p w14:paraId="087E3EB8" w14:textId="77777777" w:rsidR="005D70E6" w:rsidRDefault="005D70E6"/>
  </w:footnote>
  <w:footnote w:id="1">
    <w:p w14:paraId="5D235FF8" w14:textId="2422A14E" w:rsidR="007E03E7" w:rsidRDefault="007E03E7">
      <w:pPr>
        <w:pStyle w:val="FootnoteText"/>
      </w:pPr>
      <w:r>
        <w:rPr>
          <w:rStyle w:val="FootnoteReference"/>
        </w:rPr>
        <w:footnoteRef/>
      </w:r>
      <w:r>
        <w:t xml:space="preserve"> </w:t>
      </w:r>
      <w:r w:rsidRPr="007E03E7">
        <w:rPr>
          <w:rFonts w:ascii="Arial" w:hAnsi="Arial" w:cs="Arial"/>
        </w:rPr>
        <w:t xml:space="preserve">The Professional Statement - </w:t>
      </w:r>
      <w:hyperlink r:id="rId1" w:history="1">
        <w:r w:rsidRPr="007E03E7">
          <w:rPr>
            <w:rStyle w:val="Hyperlink"/>
            <w:rFonts w:ascii="Arial" w:hAnsi="Arial" w:cs="Arial"/>
          </w:rPr>
          <w:t>https://www.barstandardsboard.org.uk/training-qualification/the-professional-statement.html</w:t>
        </w:r>
      </w:hyperlink>
      <w:r>
        <w:t xml:space="preserve"> </w:t>
      </w:r>
    </w:p>
  </w:footnote>
  <w:footnote w:id="2">
    <w:p w14:paraId="62E87ACC" w14:textId="14B5C98F" w:rsidR="007E03E7" w:rsidRDefault="007E03E7">
      <w:pPr>
        <w:pStyle w:val="FootnoteText"/>
      </w:pPr>
      <w:r>
        <w:rPr>
          <w:rStyle w:val="FootnoteReference"/>
        </w:rPr>
        <w:footnoteRef/>
      </w:r>
      <w:r>
        <w:t xml:space="preserve"> </w:t>
      </w:r>
      <w:r w:rsidRPr="007E03E7">
        <w:rPr>
          <w:rFonts w:ascii="Arial" w:hAnsi="Arial" w:cs="Arial"/>
        </w:rPr>
        <w:t xml:space="preserve">The Curriculum and Assessment Strategy - </w:t>
      </w:r>
      <w:hyperlink r:id="rId2" w:history="1">
        <w:r w:rsidRPr="007E03E7">
          <w:rPr>
            <w:rStyle w:val="Hyperlink"/>
            <w:rFonts w:ascii="Arial" w:hAnsi="Arial" w:cs="Arial"/>
          </w:rPr>
          <w:t>https://www.barstandardsboard.org.uk/training-qualification/curriculum-and-assessment-strategy.html</w:t>
        </w:r>
      </w:hyperlink>
      <w:r>
        <w:t xml:space="preserve"> </w:t>
      </w:r>
    </w:p>
  </w:footnote>
  <w:footnote w:id="3">
    <w:p w14:paraId="37CAD227" w14:textId="1A2E85FC" w:rsidR="00B21574" w:rsidRDefault="00B21574">
      <w:pPr>
        <w:pStyle w:val="FootnoteText"/>
      </w:pPr>
      <w:r>
        <w:rPr>
          <w:rStyle w:val="FootnoteReference"/>
        </w:rPr>
        <w:footnoteRef/>
      </w:r>
      <w:r>
        <w:t xml:space="preserve"> </w:t>
      </w:r>
      <w:hyperlink r:id="rId3" w:history="1">
        <w:r w:rsidRPr="00B21574">
          <w:rPr>
            <w:rStyle w:val="Hyperlink"/>
            <w:rFonts w:ascii="Arial" w:hAnsi="Arial" w:cs="Arial"/>
          </w:rPr>
          <w:t>https://www.barstandardsboard.org.uk/training-qualification/becoming-a-barrister/pupillage-component/intro-of-professional-ethics-assessment.html</w:t>
        </w:r>
      </w:hyperlink>
      <w:r>
        <w:t xml:space="preserve"> </w:t>
      </w:r>
    </w:p>
  </w:footnote>
  <w:footnote w:id="4">
    <w:p w14:paraId="75E75D1B" w14:textId="6A98B25A" w:rsidR="00DD7BB6" w:rsidRDefault="00DD7BB6">
      <w:pPr>
        <w:pStyle w:val="FootnoteText"/>
      </w:pPr>
      <w:r>
        <w:rPr>
          <w:rStyle w:val="FootnoteReference"/>
        </w:rPr>
        <w:footnoteRef/>
      </w:r>
      <w:r>
        <w:t xml:space="preserve"> </w:t>
      </w:r>
      <w:r w:rsidRPr="00DD7BB6">
        <w:rPr>
          <w:rFonts w:ascii="Arial" w:hAnsi="Arial" w:cs="Arial"/>
        </w:rPr>
        <w:t xml:space="preserve">The Bar Qualification Manual - </w:t>
      </w:r>
      <w:hyperlink r:id="rId4" w:history="1">
        <w:r w:rsidRPr="00DD7BB6">
          <w:rPr>
            <w:rStyle w:val="Hyperlink"/>
            <w:rFonts w:ascii="Arial" w:hAnsi="Arial" w:cs="Arial"/>
          </w:rPr>
          <w:t>https://www.barstandardsboard.org.uk/training-qualification/bar-qualification-manual-new.html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37"/>
    <w:multiLevelType w:val="hybridMultilevel"/>
    <w:tmpl w:val="545838C4"/>
    <w:lvl w:ilvl="0" w:tplc="9784459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3F2E16"/>
    <w:multiLevelType w:val="hybridMultilevel"/>
    <w:tmpl w:val="6BFC1B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8280DAE"/>
    <w:multiLevelType w:val="hybridMultilevel"/>
    <w:tmpl w:val="198A39DC"/>
    <w:lvl w:ilvl="0" w:tplc="50F2EB1C">
      <w:start w:val="1"/>
      <w:numFmt w:val="decimal"/>
      <w:lvlText w:val="%1"/>
      <w:lvlJc w:val="left"/>
      <w:pPr>
        <w:ind w:left="990" w:hanging="6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175C35"/>
    <w:multiLevelType w:val="hybridMultilevel"/>
    <w:tmpl w:val="5E901FC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62A01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01BB3"/>
    <w:multiLevelType w:val="hybridMultilevel"/>
    <w:tmpl w:val="219E3144"/>
    <w:lvl w:ilvl="0" w:tplc="08090003">
      <w:start w:val="1"/>
      <w:numFmt w:val="bullet"/>
      <w:lvlText w:val="o"/>
      <w:lvlJc w:val="left"/>
      <w:pPr>
        <w:ind w:left="1321" w:hanging="360"/>
      </w:pPr>
      <w:rPr>
        <w:rFonts w:ascii="Courier New" w:hAnsi="Courier New" w:cs="Courier New"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6" w15:restartNumberingAfterBreak="0">
    <w:nsid w:val="24E64F2E"/>
    <w:multiLevelType w:val="hybridMultilevel"/>
    <w:tmpl w:val="C414BBA2"/>
    <w:lvl w:ilvl="0" w:tplc="08090001">
      <w:start w:val="1"/>
      <w:numFmt w:val="bullet"/>
      <w:lvlText w:val=""/>
      <w:lvlJc w:val="left"/>
      <w:pPr>
        <w:ind w:left="2256" w:hanging="360"/>
      </w:pPr>
      <w:rPr>
        <w:rFonts w:ascii="Symbol" w:hAnsi="Symbol" w:hint="default"/>
      </w:rPr>
    </w:lvl>
    <w:lvl w:ilvl="1" w:tplc="08090003" w:tentative="1">
      <w:start w:val="1"/>
      <w:numFmt w:val="bullet"/>
      <w:lvlText w:val="o"/>
      <w:lvlJc w:val="left"/>
      <w:pPr>
        <w:ind w:left="2976" w:hanging="360"/>
      </w:pPr>
      <w:rPr>
        <w:rFonts w:ascii="Courier New" w:hAnsi="Courier New" w:cs="Courier New" w:hint="default"/>
      </w:rPr>
    </w:lvl>
    <w:lvl w:ilvl="2" w:tplc="08090005" w:tentative="1">
      <w:start w:val="1"/>
      <w:numFmt w:val="bullet"/>
      <w:lvlText w:val=""/>
      <w:lvlJc w:val="left"/>
      <w:pPr>
        <w:ind w:left="3696" w:hanging="360"/>
      </w:pPr>
      <w:rPr>
        <w:rFonts w:ascii="Wingdings" w:hAnsi="Wingdings" w:hint="default"/>
      </w:rPr>
    </w:lvl>
    <w:lvl w:ilvl="3" w:tplc="08090001" w:tentative="1">
      <w:start w:val="1"/>
      <w:numFmt w:val="bullet"/>
      <w:lvlText w:val=""/>
      <w:lvlJc w:val="left"/>
      <w:pPr>
        <w:ind w:left="4416" w:hanging="360"/>
      </w:pPr>
      <w:rPr>
        <w:rFonts w:ascii="Symbol" w:hAnsi="Symbol" w:hint="default"/>
      </w:rPr>
    </w:lvl>
    <w:lvl w:ilvl="4" w:tplc="08090003" w:tentative="1">
      <w:start w:val="1"/>
      <w:numFmt w:val="bullet"/>
      <w:lvlText w:val="o"/>
      <w:lvlJc w:val="left"/>
      <w:pPr>
        <w:ind w:left="5136" w:hanging="360"/>
      </w:pPr>
      <w:rPr>
        <w:rFonts w:ascii="Courier New" w:hAnsi="Courier New" w:cs="Courier New" w:hint="default"/>
      </w:rPr>
    </w:lvl>
    <w:lvl w:ilvl="5" w:tplc="08090005" w:tentative="1">
      <w:start w:val="1"/>
      <w:numFmt w:val="bullet"/>
      <w:lvlText w:val=""/>
      <w:lvlJc w:val="left"/>
      <w:pPr>
        <w:ind w:left="5856" w:hanging="360"/>
      </w:pPr>
      <w:rPr>
        <w:rFonts w:ascii="Wingdings" w:hAnsi="Wingdings" w:hint="default"/>
      </w:rPr>
    </w:lvl>
    <w:lvl w:ilvl="6" w:tplc="08090001" w:tentative="1">
      <w:start w:val="1"/>
      <w:numFmt w:val="bullet"/>
      <w:lvlText w:val=""/>
      <w:lvlJc w:val="left"/>
      <w:pPr>
        <w:ind w:left="6576" w:hanging="360"/>
      </w:pPr>
      <w:rPr>
        <w:rFonts w:ascii="Symbol" w:hAnsi="Symbol" w:hint="default"/>
      </w:rPr>
    </w:lvl>
    <w:lvl w:ilvl="7" w:tplc="08090003" w:tentative="1">
      <w:start w:val="1"/>
      <w:numFmt w:val="bullet"/>
      <w:lvlText w:val="o"/>
      <w:lvlJc w:val="left"/>
      <w:pPr>
        <w:ind w:left="7296" w:hanging="360"/>
      </w:pPr>
      <w:rPr>
        <w:rFonts w:ascii="Courier New" w:hAnsi="Courier New" w:cs="Courier New" w:hint="default"/>
      </w:rPr>
    </w:lvl>
    <w:lvl w:ilvl="8" w:tplc="08090005" w:tentative="1">
      <w:start w:val="1"/>
      <w:numFmt w:val="bullet"/>
      <w:lvlText w:val=""/>
      <w:lvlJc w:val="left"/>
      <w:pPr>
        <w:ind w:left="8016" w:hanging="360"/>
      </w:pPr>
      <w:rPr>
        <w:rFonts w:ascii="Wingdings" w:hAnsi="Wingdings" w:hint="default"/>
      </w:rPr>
    </w:lvl>
  </w:abstractNum>
  <w:abstractNum w:abstractNumId="7" w15:restartNumberingAfterBreak="0">
    <w:nsid w:val="252E1A96"/>
    <w:multiLevelType w:val="hybridMultilevel"/>
    <w:tmpl w:val="39A82F04"/>
    <w:lvl w:ilvl="0" w:tplc="8640CF38">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5433D97"/>
    <w:multiLevelType w:val="multilevel"/>
    <w:tmpl w:val="65001192"/>
    <w:lvl w:ilvl="0">
      <w:start w:val="1"/>
      <w:numFmt w:val="decimal"/>
      <w:pStyle w:val="Style3"/>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pStyle w:val="Style3"/>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9" w15:restartNumberingAfterBreak="0">
    <w:nsid w:val="2A331123"/>
    <w:multiLevelType w:val="multilevel"/>
    <w:tmpl w:val="5DD2D890"/>
    <w:lvl w:ilvl="0">
      <w:start w:val="1"/>
      <w:numFmt w:val="decimal"/>
      <w:pStyle w:val="Style4"/>
      <w:lvlText w:val="%1."/>
      <w:lvlJc w:val="left"/>
      <w:pPr>
        <w:tabs>
          <w:tab w:val="num" w:pos="0"/>
        </w:tabs>
        <w:ind w:left="0" w:firstLine="0"/>
      </w:pPr>
      <w:rPr>
        <w:rFonts w:ascii="Garamond" w:hAnsi="Garamond" w:hint="default"/>
        <w:b w:val="0"/>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pStyle w:val="Style4"/>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0" w15:restartNumberingAfterBreak="0">
    <w:nsid w:val="34724A84"/>
    <w:multiLevelType w:val="hybridMultilevel"/>
    <w:tmpl w:val="ED3A6C3C"/>
    <w:lvl w:ilvl="0" w:tplc="0809000F">
      <w:start w:val="1"/>
      <w:numFmt w:val="decimal"/>
      <w:lvlText w:val="%1."/>
      <w:lvlJc w:val="left"/>
      <w:pPr>
        <w:ind w:left="784" w:hanging="360"/>
      </w:pPr>
    </w:lvl>
    <w:lvl w:ilvl="1" w:tplc="08090019" w:tentative="1">
      <w:start w:val="1"/>
      <w:numFmt w:val="lowerLetter"/>
      <w:lvlText w:val="%2."/>
      <w:lvlJc w:val="left"/>
      <w:pPr>
        <w:ind w:left="1504" w:hanging="360"/>
      </w:pPr>
    </w:lvl>
    <w:lvl w:ilvl="2" w:tplc="0809001B" w:tentative="1">
      <w:start w:val="1"/>
      <w:numFmt w:val="lowerRoman"/>
      <w:lvlText w:val="%3."/>
      <w:lvlJc w:val="right"/>
      <w:pPr>
        <w:ind w:left="2224" w:hanging="180"/>
      </w:pPr>
    </w:lvl>
    <w:lvl w:ilvl="3" w:tplc="0809000F" w:tentative="1">
      <w:start w:val="1"/>
      <w:numFmt w:val="decimal"/>
      <w:lvlText w:val="%4."/>
      <w:lvlJc w:val="left"/>
      <w:pPr>
        <w:ind w:left="2944" w:hanging="360"/>
      </w:pPr>
    </w:lvl>
    <w:lvl w:ilvl="4" w:tplc="08090019" w:tentative="1">
      <w:start w:val="1"/>
      <w:numFmt w:val="lowerLetter"/>
      <w:lvlText w:val="%5."/>
      <w:lvlJc w:val="left"/>
      <w:pPr>
        <w:ind w:left="3664" w:hanging="360"/>
      </w:pPr>
    </w:lvl>
    <w:lvl w:ilvl="5" w:tplc="0809001B" w:tentative="1">
      <w:start w:val="1"/>
      <w:numFmt w:val="lowerRoman"/>
      <w:lvlText w:val="%6."/>
      <w:lvlJc w:val="right"/>
      <w:pPr>
        <w:ind w:left="4384" w:hanging="180"/>
      </w:pPr>
    </w:lvl>
    <w:lvl w:ilvl="6" w:tplc="0809000F" w:tentative="1">
      <w:start w:val="1"/>
      <w:numFmt w:val="decimal"/>
      <w:lvlText w:val="%7."/>
      <w:lvlJc w:val="left"/>
      <w:pPr>
        <w:ind w:left="5104" w:hanging="360"/>
      </w:pPr>
    </w:lvl>
    <w:lvl w:ilvl="7" w:tplc="08090019" w:tentative="1">
      <w:start w:val="1"/>
      <w:numFmt w:val="lowerLetter"/>
      <w:lvlText w:val="%8."/>
      <w:lvlJc w:val="left"/>
      <w:pPr>
        <w:ind w:left="5824" w:hanging="360"/>
      </w:pPr>
    </w:lvl>
    <w:lvl w:ilvl="8" w:tplc="0809001B" w:tentative="1">
      <w:start w:val="1"/>
      <w:numFmt w:val="lowerRoman"/>
      <w:lvlText w:val="%9."/>
      <w:lvlJc w:val="right"/>
      <w:pPr>
        <w:ind w:left="6544" w:hanging="180"/>
      </w:pPr>
    </w:lvl>
  </w:abstractNum>
  <w:abstractNum w:abstractNumId="11" w15:restartNumberingAfterBreak="0">
    <w:nsid w:val="34AD7CE9"/>
    <w:multiLevelType w:val="hybridMultilevel"/>
    <w:tmpl w:val="9CB8C570"/>
    <w:lvl w:ilvl="0" w:tplc="262E1CD0">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77504E"/>
    <w:multiLevelType w:val="hybridMultilevel"/>
    <w:tmpl w:val="FF24D6D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59AB356E"/>
    <w:multiLevelType w:val="hybridMultilevel"/>
    <w:tmpl w:val="1150A3BE"/>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497" w:hanging="360"/>
      </w:pPr>
      <w:rPr>
        <w:rFonts w:ascii="Courier New" w:hAnsi="Courier New" w:cs="Courier New" w:hint="default"/>
      </w:rPr>
    </w:lvl>
    <w:lvl w:ilvl="2" w:tplc="08090005" w:tentative="1">
      <w:start w:val="1"/>
      <w:numFmt w:val="bullet"/>
      <w:lvlText w:val=""/>
      <w:lvlJc w:val="left"/>
      <w:pPr>
        <w:ind w:left="3217" w:hanging="360"/>
      </w:pPr>
      <w:rPr>
        <w:rFonts w:ascii="Wingdings" w:hAnsi="Wingdings" w:hint="default"/>
      </w:rPr>
    </w:lvl>
    <w:lvl w:ilvl="3" w:tplc="08090001" w:tentative="1">
      <w:start w:val="1"/>
      <w:numFmt w:val="bullet"/>
      <w:lvlText w:val=""/>
      <w:lvlJc w:val="left"/>
      <w:pPr>
        <w:ind w:left="3937" w:hanging="360"/>
      </w:pPr>
      <w:rPr>
        <w:rFonts w:ascii="Symbol" w:hAnsi="Symbol" w:hint="default"/>
      </w:rPr>
    </w:lvl>
    <w:lvl w:ilvl="4" w:tplc="08090003" w:tentative="1">
      <w:start w:val="1"/>
      <w:numFmt w:val="bullet"/>
      <w:lvlText w:val="o"/>
      <w:lvlJc w:val="left"/>
      <w:pPr>
        <w:ind w:left="4657" w:hanging="360"/>
      </w:pPr>
      <w:rPr>
        <w:rFonts w:ascii="Courier New" w:hAnsi="Courier New" w:cs="Courier New" w:hint="default"/>
      </w:rPr>
    </w:lvl>
    <w:lvl w:ilvl="5" w:tplc="08090005" w:tentative="1">
      <w:start w:val="1"/>
      <w:numFmt w:val="bullet"/>
      <w:lvlText w:val=""/>
      <w:lvlJc w:val="left"/>
      <w:pPr>
        <w:ind w:left="5377" w:hanging="360"/>
      </w:pPr>
      <w:rPr>
        <w:rFonts w:ascii="Wingdings" w:hAnsi="Wingdings" w:hint="default"/>
      </w:rPr>
    </w:lvl>
    <w:lvl w:ilvl="6" w:tplc="08090001" w:tentative="1">
      <w:start w:val="1"/>
      <w:numFmt w:val="bullet"/>
      <w:lvlText w:val=""/>
      <w:lvlJc w:val="left"/>
      <w:pPr>
        <w:ind w:left="6097" w:hanging="360"/>
      </w:pPr>
      <w:rPr>
        <w:rFonts w:ascii="Symbol" w:hAnsi="Symbol" w:hint="default"/>
      </w:rPr>
    </w:lvl>
    <w:lvl w:ilvl="7" w:tplc="08090003" w:tentative="1">
      <w:start w:val="1"/>
      <w:numFmt w:val="bullet"/>
      <w:lvlText w:val="o"/>
      <w:lvlJc w:val="left"/>
      <w:pPr>
        <w:ind w:left="6817" w:hanging="360"/>
      </w:pPr>
      <w:rPr>
        <w:rFonts w:ascii="Courier New" w:hAnsi="Courier New" w:cs="Courier New" w:hint="default"/>
      </w:rPr>
    </w:lvl>
    <w:lvl w:ilvl="8" w:tplc="08090005" w:tentative="1">
      <w:start w:val="1"/>
      <w:numFmt w:val="bullet"/>
      <w:lvlText w:val=""/>
      <w:lvlJc w:val="left"/>
      <w:pPr>
        <w:ind w:left="7537" w:hanging="360"/>
      </w:pPr>
      <w:rPr>
        <w:rFonts w:ascii="Wingdings" w:hAnsi="Wingdings" w:hint="default"/>
      </w:rPr>
    </w:lvl>
  </w:abstractNum>
  <w:abstractNum w:abstractNumId="14" w15:restartNumberingAfterBreak="0">
    <w:nsid w:val="5EAB1F9F"/>
    <w:multiLevelType w:val="multilevel"/>
    <w:tmpl w:val="3E52331A"/>
    <w:lvl w:ilvl="0">
      <w:start w:val="1"/>
      <w:numFmt w:val="decimal"/>
      <w:lvlText w:val="%1."/>
      <w:lvlJc w:val="left"/>
      <w:pPr>
        <w:tabs>
          <w:tab w:val="num" w:pos="0"/>
        </w:tabs>
        <w:ind w:left="0" w:firstLine="0"/>
      </w:pPr>
      <w:rPr>
        <w:rFonts w:ascii="Garamond" w:hAnsi="Garamond" w:hint="default"/>
        <w:b w:val="0"/>
        <w:sz w:val="24"/>
        <w:szCs w:val="24"/>
        <w:u w:val="none"/>
      </w:rPr>
    </w:lvl>
    <w:lvl w:ilvl="1">
      <w:start w:val="1"/>
      <w:numFmt w:val="decimal"/>
      <w:pStyle w:val="Style2"/>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60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5" w15:restartNumberingAfterBreak="0">
    <w:nsid w:val="61AB2F2D"/>
    <w:multiLevelType w:val="multilevel"/>
    <w:tmpl w:val="C17C6314"/>
    <w:lvl w:ilvl="0">
      <w:start w:val="1"/>
      <w:numFmt w:val="decimal"/>
      <w:pStyle w:val="ListLegal1"/>
      <w:lvlText w:val="%1"/>
      <w:lvlJc w:val="left"/>
      <w:pPr>
        <w:tabs>
          <w:tab w:val="num" w:pos="624"/>
        </w:tabs>
        <w:ind w:left="720" w:hanging="720"/>
      </w:pPr>
      <w:rPr>
        <w:rFonts w:ascii="Arial" w:hAnsi="Arial" w:cs="Arial" w:hint="default"/>
        <w:b/>
        <w:i w:val="0"/>
        <w:sz w:val="24"/>
        <w:szCs w:val="24"/>
        <w:u w:val="none"/>
      </w:rPr>
    </w:lvl>
    <w:lvl w:ilvl="1">
      <w:start w:val="1"/>
      <w:numFmt w:val="decimal"/>
      <w:pStyle w:val="ListLegal2"/>
      <w:lvlText w:val="%1.%2"/>
      <w:lvlJc w:val="left"/>
      <w:pPr>
        <w:tabs>
          <w:tab w:val="num" w:pos="471"/>
        </w:tabs>
        <w:ind w:left="471" w:firstLine="96"/>
      </w:pPr>
      <w:rPr>
        <w:rFonts w:ascii="Arial" w:hAnsi="Arial" w:cs="Arial" w:hint="default"/>
        <w:b w:val="0"/>
        <w:i w:val="0"/>
        <w:strike w:val="0"/>
        <w:sz w:val="22"/>
        <w:szCs w:val="22"/>
      </w:rPr>
    </w:lvl>
    <w:lvl w:ilvl="2">
      <w:start w:val="1"/>
      <w:numFmt w:val="lowerLetter"/>
      <w:pStyle w:val="ListLegal3"/>
      <w:lvlText w:val="(%3)"/>
      <w:lvlJc w:val="left"/>
      <w:pPr>
        <w:tabs>
          <w:tab w:val="num" w:pos="1417"/>
        </w:tabs>
        <w:ind w:left="1417" w:firstLine="57"/>
      </w:pPr>
      <w:rPr>
        <w:rFonts w:ascii="Arial" w:eastAsia="Times New Roman" w:hAnsi="Arial" w:cs="Arial"/>
        <w:b w:val="0"/>
        <w:i w:val="0"/>
        <w:sz w:val="22"/>
        <w:szCs w:val="22"/>
      </w:rPr>
    </w:lvl>
    <w:lvl w:ilvl="3">
      <w:start w:val="1"/>
      <w:numFmt w:val="decimal"/>
      <w:pStyle w:val="ListArabic4"/>
      <w:lvlText w:val="1.1.1.%4"/>
      <w:lvlJc w:val="left"/>
      <w:pPr>
        <w:tabs>
          <w:tab w:val="num" w:pos="2438"/>
        </w:tabs>
        <w:ind w:left="2438" w:hanging="510"/>
      </w:pPr>
      <w:rPr>
        <w:rFonts w:hint="default"/>
        <w:b w:val="0"/>
        <w:i w:val="0"/>
        <w:sz w:val="18"/>
        <w:szCs w:val="18"/>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6" w15:restartNumberingAfterBreak="0">
    <w:nsid w:val="71620266"/>
    <w:multiLevelType w:val="multilevel"/>
    <w:tmpl w:val="9EA4799A"/>
    <w:lvl w:ilvl="0">
      <w:start w:val="1"/>
      <w:numFmt w:val="decimal"/>
      <w:pStyle w:val="Style1"/>
      <w:lvlText w:val="%1."/>
      <w:lvlJc w:val="left"/>
      <w:pPr>
        <w:tabs>
          <w:tab w:val="num" w:pos="0"/>
        </w:tabs>
        <w:ind w:left="0" w:firstLine="0"/>
      </w:pPr>
      <w:rPr>
        <w:rFonts w:ascii="Garamond" w:hAnsi="Garamond" w:hint="default"/>
        <w:b/>
        <w:sz w:val="24"/>
        <w:szCs w:val="24"/>
        <w:u w:val="none"/>
      </w:rPr>
    </w:lvl>
    <w:lvl w:ilvl="1">
      <w:start w:val="1"/>
      <w:numFmt w:val="decimal"/>
      <w:lvlText w:val="(%2)"/>
      <w:lvlJc w:val="left"/>
      <w:pPr>
        <w:tabs>
          <w:tab w:val="num" w:pos="1440"/>
        </w:tabs>
        <w:ind w:left="1440" w:hanging="720"/>
      </w:pPr>
      <w:rPr>
        <w:rFonts w:ascii="Garamond" w:hAnsi="Garamond" w:hint="default"/>
        <w:b w:val="0"/>
        <w:i w:val="0"/>
        <w:color w:val="auto"/>
        <w:sz w:val="24"/>
        <w:szCs w:val="24"/>
        <w:u w:val="none"/>
      </w:rPr>
    </w:lvl>
    <w:lvl w:ilvl="2">
      <w:start w:val="1"/>
      <w:numFmt w:val="lowerLetter"/>
      <w:lvlText w:val="(%3)"/>
      <w:lvlJc w:val="left"/>
      <w:pPr>
        <w:tabs>
          <w:tab w:val="num" w:pos="2160"/>
        </w:tabs>
        <w:ind w:left="2160" w:hanging="720"/>
      </w:pPr>
      <w:rPr>
        <w:rFonts w:ascii="Garamond" w:hAnsi="Garamond" w:hint="default"/>
        <w:b w:val="0"/>
        <w:i w:val="0"/>
        <w:color w:val="auto"/>
        <w:sz w:val="24"/>
        <w:szCs w:val="24"/>
      </w:rPr>
    </w:lvl>
    <w:lvl w:ilvl="3">
      <w:start w:val="1"/>
      <w:numFmt w:val="lowerRoman"/>
      <w:lvlText w:val="(%4)"/>
      <w:lvlJc w:val="left"/>
      <w:pPr>
        <w:tabs>
          <w:tab w:val="num" w:pos="3240"/>
        </w:tabs>
        <w:ind w:left="2880" w:hanging="720"/>
      </w:pPr>
      <w:rPr>
        <w:rFonts w:ascii="Garamond" w:hAnsi="Garamond" w:hint="default"/>
        <w:b w:val="0"/>
        <w:i w:val="0"/>
        <w:sz w:val="24"/>
        <w:szCs w:val="24"/>
      </w:rPr>
    </w:lvl>
    <w:lvl w:ilvl="4">
      <w:start w:val="1"/>
      <w:numFmt w:val="lowerLetter"/>
      <w:lvlText w:val="(%5)"/>
      <w:lvlJc w:val="left"/>
      <w:pPr>
        <w:tabs>
          <w:tab w:val="num" w:pos="720"/>
        </w:tabs>
        <w:ind w:left="0" w:firstLine="0"/>
      </w:pPr>
      <w:rPr>
        <w:rFonts w:ascii="Garamond" w:hAnsi="Garamond" w:hint="default"/>
        <w:b w:val="0"/>
        <w:i w:val="0"/>
        <w:sz w:val="24"/>
        <w:szCs w:val="24"/>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7" w15:restartNumberingAfterBreak="0">
    <w:nsid w:val="72655B6A"/>
    <w:multiLevelType w:val="hybridMultilevel"/>
    <w:tmpl w:val="69EAC87C"/>
    <w:lvl w:ilvl="0" w:tplc="010EDFB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951221"/>
    <w:multiLevelType w:val="hybridMultilevel"/>
    <w:tmpl w:val="502A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C23025"/>
    <w:multiLevelType w:val="hybridMultilevel"/>
    <w:tmpl w:val="7B8E92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431897009">
    <w:abstractNumId w:val="16"/>
  </w:num>
  <w:num w:numId="2" w16cid:durableId="1987468307">
    <w:abstractNumId w:val="8"/>
  </w:num>
  <w:num w:numId="3" w16cid:durableId="1310135177">
    <w:abstractNumId w:val="9"/>
  </w:num>
  <w:num w:numId="4" w16cid:durableId="20861701">
    <w:abstractNumId w:val="14"/>
  </w:num>
  <w:num w:numId="5" w16cid:durableId="1995331360">
    <w:abstractNumId w:val="17"/>
  </w:num>
  <w:num w:numId="6" w16cid:durableId="410156162">
    <w:abstractNumId w:val="15"/>
  </w:num>
  <w:num w:numId="7" w16cid:durableId="9494306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88694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5864847">
    <w:abstractNumId w:val="7"/>
  </w:num>
  <w:num w:numId="10" w16cid:durableId="1693066123">
    <w:abstractNumId w:val="18"/>
  </w:num>
  <w:num w:numId="11" w16cid:durableId="287471756">
    <w:abstractNumId w:val="0"/>
  </w:num>
  <w:num w:numId="12" w16cid:durableId="513617614">
    <w:abstractNumId w:val="4"/>
  </w:num>
  <w:num w:numId="13" w16cid:durableId="1660429072">
    <w:abstractNumId w:val="5"/>
  </w:num>
  <w:num w:numId="14" w16cid:durableId="376050420">
    <w:abstractNumId w:val="12"/>
  </w:num>
  <w:num w:numId="15" w16cid:durableId="1088618719">
    <w:abstractNumId w:val="6"/>
  </w:num>
  <w:num w:numId="16" w16cid:durableId="864753247">
    <w:abstractNumId w:val="3"/>
  </w:num>
  <w:num w:numId="17" w16cid:durableId="1501694004">
    <w:abstractNumId w:val="19"/>
  </w:num>
  <w:num w:numId="18" w16cid:durableId="12554773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16948628">
    <w:abstractNumId w:val="2"/>
  </w:num>
  <w:num w:numId="20" w16cid:durableId="773861717">
    <w:abstractNumId w:val="13"/>
  </w:num>
  <w:num w:numId="21" w16cid:durableId="182210398">
    <w:abstractNumId w:val="1"/>
  </w:num>
  <w:num w:numId="22" w16cid:durableId="793796457">
    <w:abstractNumId w:val="11"/>
  </w:num>
  <w:num w:numId="23" w16cid:durableId="675113495">
    <w:abstractNumId w:val="10"/>
  </w:num>
  <w:num w:numId="24" w16cid:durableId="2010715225">
    <w:abstractNumId w:val="15"/>
    <w:lvlOverride w:ilvl="0">
      <w:startOverride w:val="1"/>
    </w:lvlOverride>
    <w:lvlOverride w:ilvl="1">
      <w:startOverride w:val="3"/>
    </w:lvlOverride>
  </w:num>
  <w:num w:numId="25" w16cid:durableId="7528970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GB" w:vendorID="64" w:dllVersion="0" w:nlCheck="1" w:checkStyle="0"/>
  <w:activeWritingStyle w:appName="MSWord" w:lang="en-US" w:vendorID="64" w:dllVersion="0" w:nlCheck="1" w:checkStyle="0"/>
  <w:proofState w:spelling="clean" w:grammar="clean"/>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F9"/>
    <w:rsid w:val="00004062"/>
    <w:rsid w:val="00023088"/>
    <w:rsid w:val="000357C3"/>
    <w:rsid w:val="00043AAF"/>
    <w:rsid w:val="00047C56"/>
    <w:rsid w:val="0005778E"/>
    <w:rsid w:val="000635F1"/>
    <w:rsid w:val="000707B2"/>
    <w:rsid w:val="0007261D"/>
    <w:rsid w:val="00087C73"/>
    <w:rsid w:val="00092816"/>
    <w:rsid w:val="000B035C"/>
    <w:rsid w:val="000B518C"/>
    <w:rsid w:val="000B6318"/>
    <w:rsid w:val="000C16E5"/>
    <w:rsid w:val="000D1CA4"/>
    <w:rsid w:val="000F575F"/>
    <w:rsid w:val="00101A10"/>
    <w:rsid w:val="001250CF"/>
    <w:rsid w:val="00125470"/>
    <w:rsid w:val="001352C9"/>
    <w:rsid w:val="00135494"/>
    <w:rsid w:val="00142925"/>
    <w:rsid w:val="001526E2"/>
    <w:rsid w:val="00172998"/>
    <w:rsid w:val="00174CEC"/>
    <w:rsid w:val="00180046"/>
    <w:rsid w:val="001842F6"/>
    <w:rsid w:val="001963EB"/>
    <w:rsid w:val="001967BF"/>
    <w:rsid w:val="00197A78"/>
    <w:rsid w:val="001A154E"/>
    <w:rsid w:val="001A48AA"/>
    <w:rsid w:val="001C57BE"/>
    <w:rsid w:val="001C6325"/>
    <w:rsid w:val="001D3803"/>
    <w:rsid w:val="001E0189"/>
    <w:rsid w:val="001E49F9"/>
    <w:rsid w:val="001E52B6"/>
    <w:rsid w:val="001E6274"/>
    <w:rsid w:val="002062E0"/>
    <w:rsid w:val="00210A5A"/>
    <w:rsid w:val="00210BD5"/>
    <w:rsid w:val="00212028"/>
    <w:rsid w:val="002215AC"/>
    <w:rsid w:val="00226F12"/>
    <w:rsid w:val="002361F1"/>
    <w:rsid w:val="00240D86"/>
    <w:rsid w:val="00243299"/>
    <w:rsid w:val="002527FB"/>
    <w:rsid w:val="002557C7"/>
    <w:rsid w:val="00256B67"/>
    <w:rsid w:val="0026056A"/>
    <w:rsid w:val="0028133A"/>
    <w:rsid w:val="002A30AE"/>
    <w:rsid w:val="002A371D"/>
    <w:rsid w:val="002A6356"/>
    <w:rsid w:val="002B0567"/>
    <w:rsid w:val="002B3C1C"/>
    <w:rsid w:val="002B6F53"/>
    <w:rsid w:val="002C0C0B"/>
    <w:rsid w:val="002C76C7"/>
    <w:rsid w:val="002D4EFA"/>
    <w:rsid w:val="003003B0"/>
    <w:rsid w:val="00301C18"/>
    <w:rsid w:val="00301D46"/>
    <w:rsid w:val="00305F27"/>
    <w:rsid w:val="00310949"/>
    <w:rsid w:val="00314E4F"/>
    <w:rsid w:val="00331C35"/>
    <w:rsid w:val="00331DA5"/>
    <w:rsid w:val="00335B1F"/>
    <w:rsid w:val="00352017"/>
    <w:rsid w:val="00367829"/>
    <w:rsid w:val="00367A02"/>
    <w:rsid w:val="00370FBC"/>
    <w:rsid w:val="00375E96"/>
    <w:rsid w:val="00376EEC"/>
    <w:rsid w:val="00390F2E"/>
    <w:rsid w:val="00392CBF"/>
    <w:rsid w:val="003B115F"/>
    <w:rsid w:val="003B1BF3"/>
    <w:rsid w:val="003B2640"/>
    <w:rsid w:val="003C3D67"/>
    <w:rsid w:val="003E17F1"/>
    <w:rsid w:val="003E1945"/>
    <w:rsid w:val="003F548A"/>
    <w:rsid w:val="004112C2"/>
    <w:rsid w:val="004148B2"/>
    <w:rsid w:val="00416672"/>
    <w:rsid w:val="00450647"/>
    <w:rsid w:val="00467119"/>
    <w:rsid w:val="00472763"/>
    <w:rsid w:val="00472CA0"/>
    <w:rsid w:val="00481410"/>
    <w:rsid w:val="00485242"/>
    <w:rsid w:val="004875F7"/>
    <w:rsid w:val="00494D3B"/>
    <w:rsid w:val="004A3747"/>
    <w:rsid w:val="004B08E0"/>
    <w:rsid w:val="004C03FE"/>
    <w:rsid w:val="004C38A1"/>
    <w:rsid w:val="004D3C1A"/>
    <w:rsid w:val="004E0B42"/>
    <w:rsid w:val="004E66DB"/>
    <w:rsid w:val="005134BF"/>
    <w:rsid w:val="00543450"/>
    <w:rsid w:val="00567086"/>
    <w:rsid w:val="00577602"/>
    <w:rsid w:val="005C0A01"/>
    <w:rsid w:val="005D16A4"/>
    <w:rsid w:val="005D70E6"/>
    <w:rsid w:val="005F38BF"/>
    <w:rsid w:val="00603298"/>
    <w:rsid w:val="00604634"/>
    <w:rsid w:val="00607401"/>
    <w:rsid w:val="00611D3F"/>
    <w:rsid w:val="006356E5"/>
    <w:rsid w:val="00641647"/>
    <w:rsid w:val="006641AB"/>
    <w:rsid w:val="00667122"/>
    <w:rsid w:val="00670219"/>
    <w:rsid w:val="00675DFE"/>
    <w:rsid w:val="006924F0"/>
    <w:rsid w:val="00693059"/>
    <w:rsid w:val="006B24F7"/>
    <w:rsid w:val="006B53EB"/>
    <w:rsid w:val="006B731B"/>
    <w:rsid w:val="006C1A59"/>
    <w:rsid w:val="006C76A5"/>
    <w:rsid w:val="006D12E2"/>
    <w:rsid w:val="006D289F"/>
    <w:rsid w:val="006D45FA"/>
    <w:rsid w:val="006F15D6"/>
    <w:rsid w:val="00704BA1"/>
    <w:rsid w:val="00711AAD"/>
    <w:rsid w:val="00716049"/>
    <w:rsid w:val="007240C8"/>
    <w:rsid w:val="00727C51"/>
    <w:rsid w:val="00743F30"/>
    <w:rsid w:val="00771915"/>
    <w:rsid w:val="00774E69"/>
    <w:rsid w:val="007760C5"/>
    <w:rsid w:val="00791679"/>
    <w:rsid w:val="0079631D"/>
    <w:rsid w:val="007A12F2"/>
    <w:rsid w:val="007A4193"/>
    <w:rsid w:val="007A45BD"/>
    <w:rsid w:val="007B681D"/>
    <w:rsid w:val="007D0624"/>
    <w:rsid w:val="007D7958"/>
    <w:rsid w:val="007E03E7"/>
    <w:rsid w:val="007F76E8"/>
    <w:rsid w:val="0080176E"/>
    <w:rsid w:val="00817D97"/>
    <w:rsid w:val="00820B88"/>
    <w:rsid w:val="00830E78"/>
    <w:rsid w:val="00842087"/>
    <w:rsid w:val="00846D0C"/>
    <w:rsid w:val="00856C87"/>
    <w:rsid w:val="00861B99"/>
    <w:rsid w:val="008649E4"/>
    <w:rsid w:val="00867A2D"/>
    <w:rsid w:val="008821D5"/>
    <w:rsid w:val="00884BF2"/>
    <w:rsid w:val="00886B22"/>
    <w:rsid w:val="008931C1"/>
    <w:rsid w:val="008A2956"/>
    <w:rsid w:val="008C7DE2"/>
    <w:rsid w:val="008E10D8"/>
    <w:rsid w:val="008E1849"/>
    <w:rsid w:val="008E2C39"/>
    <w:rsid w:val="008E6009"/>
    <w:rsid w:val="00902673"/>
    <w:rsid w:val="009026C4"/>
    <w:rsid w:val="009065BD"/>
    <w:rsid w:val="00940E90"/>
    <w:rsid w:val="00954097"/>
    <w:rsid w:val="00962C95"/>
    <w:rsid w:val="00970715"/>
    <w:rsid w:val="00986C7C"/>
    <w:rsid w:val="009A4970"/>
    <w:rsid w:val="009B05A5"/>
    <w:rsid w:val="009B3613"/>
    <w:rsid w:val="009D2A82"/>
    <w:rsid w:val="009E74EC"/>
    <w:rsid w:val="009F79BC"/>
    <w:rsid w:val="00A04975"/>
    <w:rsid w:val="00A259D8"/>
    <w:rsid w:val="00A265F0"/>
    <w:rsid w:val="00A40AAE"/>
    <w:rsid w:val="00A415B0"/>
    <w:rsid w:val="00A927DE"/>
    <w:rsid w:val="00A96AAB"/>
    <w:rsid w:val="00AB551A"/>
    <w:rsid w:val="00AB5709"/>
    <w:rsid w:val="00AC100E"/>
    <w:rsid w:val="00AD569B"/>
    <w:rsid w:val="00AD7BBD"/>
    <w:rsid w:val="00AE0E4A"/>
    <w:rsid w:val="00AE45A3"/>
    <w:rsid w:val="00AF52F8"/>
    <w:rsid w:val="00B01E86"/>
    <w:rsid w:val="00B05E35"/>
    <w:rsid w:val="00B21574"/>
    <w:rsid w:val="00B34A7C"/>
    <w:rsid w:val="00B50D4B"/>
    <w:rsid w:val="00B52AF1"/>
    <w:rsid w:val="00B53F23"/>
    <w:rsid w:val="00B621C0"/>
    <w:rsid w:val="00B73239"/>
    <w:rsid w:val="00B7456B"/>
    <w:rsid w:val="00B75BE6"/>
    <w:rsid w:val="00B83529"/>
    <w:rsid w:val="00B92DA1"/>
    <w:rsid w:val="00BB3895"/>
    <w:rsid w:val="00BB6745"/>
    <w:rsid w:val="00BC51D0"/>
    <w:rsid w:val="00BC64B4"/>
    <w:rsid w:val="00BD55CE"/>
    <w:rsid w:val="00BF4330"/>
    <w:rsid w:val="00BF4FA3"/>
    <w:rsid w:val="00C07B43"/>
    <w:rsid w:val="00C268ED"/>
    <w:rsid w:val="00C3533C"/>
    <w:rsid w:val="00C4214C"/>
    <w:rsid w:val="00C67785"/>
    <w:rsid w:val="00C77E27"/>
    <w:rsid w:val="00C86CD0"/>
    <w:rsid w:val="00C91757"/>
    <w:rsid w:val="00C938ED"/>
    <w:rsid w:val="00C97006"/>
    <w:rsid w:val="00CB69B3"/>
    <w:rsid w:val="00CC09E9"/>
    <w:rsid w:val="00CC767C"/>
    <w:rsid w:val="00CD058C"/>
    <w:rsid w:val="00CD4FA7"/>
    <w:rsid w:val="00CE0F1D"/>
    <w:rsid w:val="00CF084D"/>
    <w:rsid w:val="00D03272"/>
    <w:rsid w:val="00D11EE3"/>
    <w:rsid w:val="00D121EA"/>
    <w:rsid w:val="00D12271"/>
    <w:rsid w:val="00D31888"/>
    <w:rsid w:val="00D40C92"/>
    <w:rsid w:val="00D4214A"/>
    <w:rsid w:val="00D4250D"/>
    <w:rsid w:val="00D431E4"/>
    <w:rsid w:val="00D46A5C"/>
    <w:rsid w:val="00D63566"/>
    <w:rsid w:val="00D64F4F"/>
    <w:rsid w:val="00D71EAE"/>
    <w:rsid w:val="00D73F73"/>
    <w:rsid w:val="00D7786B"/>
    <w:rsid w:val="00D816C5"/>
    <w:rsid w:val="00D8689A"/>
    <w:rsid w:val="00D86C48"/>
    <w:rsid w:val="00D907DD"/>
    <w:rsid w:val="00D95205"/>
    <w:rsid w:val="00DB37D9"/>
    <w:rsid w:val="00DB5018"/>
    <w:rsid w:val="00DC03D5"/>
    <w:rsid w:val="00DC785D"/>
    <w:rsid w:val="00DD122A"/>
    <w:rsid w:val="00DD7BB6"/>
    <w:rsid w:val="00DE7A6D"/>
    <w:rsid w:val="00DF40FE"/>
    <w:rsid w:val="00DF6F3B"/>
    <w:rsid w:val="00E013B5"/>
    <w:rsid w:val="00E01EA3"/>
    <w:rsid w:val="00E06158"/>
    <w:rsid w:val="00E16B57"/>
    <w:rsid w:val="00E25042"/>
    <w:rsid w:val="00E26FC5"/>
    <w:rsid w:val="00E3441A"/>
    <w:rsid w:val="00E350B5"/>
    <w:rsid w:val="00E45D2B"/>
    <w:rsid w:val="00E5109D"/>
    <w:rsid w:val="00E55E66"/>
    <w:rsid w:val="00E576E6"/>
    <w:rsid w:val="00E6396D"/>
    <w:rsid w:val="00E66BD4"/>
    <w:rsid w:val="00E75587"/>
    <w:rsid w:val="00E758F8"/>
    <w:rsid w:val="00E837E1"/>
    <w:rsid w:val="00E91E2C"/>
    <w:rsid w:val="00E9225F"/>
    <w:rsid w:val="00E9349E"/>
    <w:rsid w:val="00EB4792"/>
    <w:rsid w:val="00EB5E29"/>
    <w:rsid w:val="00EC6DF4"/>
    <w:rsid w:val="00ED6374"/>
    <w:rsid w:val="00EE0886"/>
    <w:rsid w:val="00EE0ACA"/>
    <w:rsid w:val="00F05F97"/>
    <w:rsid w:val="00F125CE"/>
    <w:rsid w:val="00F47CF7"/>
    <w:rsid w:val="00F51827"/>
    <w:rsid w:val="00F55048"/>
    <w:rsid w:val="00F57B45"/>
    <w:rsid w:val="00F71151"/>
    <w:rsid w:val="00F8653A"/>
    <w:rsid w:val="00F925F3"/>
    <w:rsid w:val="00F972F4"/>
    <w:rsid w:val="00FA092A"/>
    <w:rsid w:val="00FA26A7"/>
    <w:rsid w:val="00FC5E43"/>
    <w:rsid w:val="00FD28F4"/>
    <w:rsid w:val="00FE157C"/>
    <w:rsid w:val="00FE3D5E"/>
    <w:rsid w:val="00FE76FC"/>
    <w:rsid w:val="00FF5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751CC"/>
  <w15:docId w15:val="{CA7ED889-8346-4309-8C57-A2695CA2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312" w:lineRule="auto"/>
    </w:pPr>
    <w:rPr>
      <w:rFonts w:ascii="Garamond" w:hAnsi="Garamond"/>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semiHidden/>
    <w:pPr>
      <w:tabs>
        <w:tab w:val="center" w:pos="4320"/>
        <w:tab w:val="right" w:pos="8640"/>
      </w:tabs>
    </w:pPr>
  </w:style>
  <w:style w:type="paragraph" w:styleId="Footer">
    <w:name w:val="footer"/>
    <w:basedOn w:val="Normal"/>
    <w:autoRedefine/>
    <w:semiHidden/>
    <w:pPr>
      <w:tabs>
        <w:tab w:val="center" w:pos="4320"/>
        <w:tab w:val="right" w:pos="8640"/>
      </w:tabs>
      <w:jc w:val="center"/>
    </w:pPr>
  </w:style>
  <w:style w:type="character" w:styleId="PageNumber">
    <w:name w:val="page number"/>
    <w:semiHidden/>
    <w:rPr>
      <w:rFonts w:ascii="Garamond" w:hAnsi="Garamond"/>
      <w:sz w:val="24"/>
    </w:rPr>
  </w:style>
  <w:style w:type="paragraph" w:styleId="List">
    <w:name w:val="List"/>
    <w:basedOn w:val="Normal"/>
    <w:autoRedefine/>
    <w:semiHidden/>
  </w:style>
  <w:style w:type="paragraph" w:customStyle="1" w:styleId="Style1">
    <w:name w:val="Style1"/>
    <w:basedOn w:val="Normal"/>
    <w:pPr>
      <w:numPr>
        <w:numId w:val="1"/>
      </w:numPr>
    </w:pPr>
  </w:style>
  <w:style w:type="paragraph" w:styleId="Caption">
    <w:name w:val="caption"/>
    <w:basedOn w:val="Normal"/>
    <w:next w:val="Normal"/>
    <w:qFormat/>
    <w:pPr>
      <w:spacing w:line="240" w:lineRule="auto"/>
      <w:jc w:val="center"/>
    </w:pPr>
    <w:rPr>
      <w:rFonts w:ascii="Arial" w:hAnsi="Arial" w:cs="Arial"/>
      <w:b/>
      <w:szCs w:val="32"/>
    </w:rPr>
  </w:style>
  <w:style w:type="paragraph" w:customStyle="1" w:styleId="Style2">
    <w:name w:val="Style2"/>
    <w:basedOn w:val="Style1"/>
    <w:pPr>
      <w:numPr>
        <w:ilvl w:val="1"/>
        <w:numId w:val="4"/>
      </w:numPr>
      <w:tabs>
        <w:tab w:val="clear" w:pos="1440"/>
      </w:tabs>
    </w:pPr>
  </w:style>
  <w:style w:type="paragraph" w:styleId="NormalWeb">
    <w:name w:val="Normal (Web)"/>
    <w:basedOn w:val="Normal"/>
    <w:semiHidden/>
    <w:pPr>
      <w:spacing w:before="100" w:beforeAutospacing="1" w:after="100" w:afterAutospacing="1"/>
    </w:pPr>
    <w:rPr>
      <w:rFonts w:ascii="Times New Roman" w:hAnsi="Times New Roman"/>
      <w:color w:val="000000"/>
      <w:lang w:val="en-US"/>
    </w:rPr>
  </w:style>
  <w:style w:type="paragraph" w:styleId="BalloonText">
    <w:name w:val="Balloon Text"/>
    <w:basedOn w:val="Normal"/>
    <w:semiHidden/>
    <w:rPr>
      <w:rFonts w:ascii="Tahoma" w:hAnsi="Tahoma" w:cs="Tahoma"/>
      <w:sz w:val="16"/>
      <w:szCs w:val="16"/>
    </w:rPr>
  </w:style>
  <w:style w:type="paragraph" w:customStyle="1" w:styleId="Style3">
    <w:name w:val="Style3"/>
    <w:basedOn w:val="Style2"/>
    <w:pPr>
      <w:numPr>
        <w:ilvl w:val="2"/>
        <w:numId w:val="2"/>
      </w:numPr>
      <w:tabs>
        <w:tab w:val="clear" w:pos="2160"/>
      </w:tabs>
    </w:pPr>
  </w:style>
  <w:style w:type="paragraph" w:customStyle="1" w:styleId="Style4">
    <w:name w:val="Style4"/>
    <w:basedOn w:val="Style2"/>
    <w:pPr>
      <w:numPr>
        <w:ilvl w:val="3"/>
        <w:numId w:val="3"/>
      </w:numPr>
      <w:tabs>
        <w:tab w:val="clear" w:pos="3600"/>
      </w:tabs>
    </w:pPr>
  </w:style>
  <w:style w:type="character" w:styleId="Hyperlink">
    <w:name w:val="Hyperlink"/>
    <w:uiPriority w:val="99"/>
    <w:semiHidden/>
    <w:rPr>
      <w:color w:val="0000FF"/>
      <w:u w:val="single"/>
    </w:rPr>
  </w:style>
  <w:style w:type="character" w:styleId="Strong">
    <w:name w:val="Strong"/>
    <w:qFormat/>
    <w:rPr>
      <w:b/>
      <w:bCs/>
    </w:rPr>
  </w:style>
  <w:style w:type="paragraph" w:customStyle="1" w:styleId="ListLegal1">
    <w:name w:val="List Legal 1"/>
    <w:basedOn w:val="Normal"/>
    <w:pPr>
      <w:numPr>
        <w:numId w:val="6"/>
      </w:numPr>
    </w:pPr>
  </w:style>
  <w:style w:type="paragraph" w:customStyle="1" w:styleId="ListLegal2">
    <w:name w:val="List Legal 2"/>
    <w:basedOn w:val="Normal"/>
    <w:pPr>
      <w:numPr>
        <w:ilvl w:val="1"/>
        <w:numId w:val="6"/>
      </w:numPr>
    </w:pPr>
  </w:style>
  <w:style w:type="paragraph" w:customStyle="1" w:styleId="ListLegal3">
    <w:name w:val="List Legal 3"/>
    <w:basedOn w:val="Normal"/>
    <w:pPr>
      <w:numPr>
        <w:ilvl w:val="2"/>
        <w:numId w:val="6"/>
      </w:numPr>
    </w:pPr>
  </w:style>
  <w:style w:type="paragraph" w:customStyle="1" w:styleId="ListArabic4">
    <w:name w:val="List Arabic 4"/>
    <w:basedOn w:val="Normal"/>
    <w:pPr>
      <w:numPr>
        <w:ilvl w:val="3"/>
        <w:numId w:val="6"/>
      </w:numPr>
    </w:pPr>
  </w:style>
  <w:style w:type="table" w:styleId="TableGrid">
    <w:name w:val="Table Grid"/>
    <w:basedOn w:val="TableNormal"/>
    <w:uiPriority w:val="39"/>
    <w:rsid w:val="00EE0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C35"/>
    <w:pPr>
      <w:ind w:left="720"/>
      <w:contextualSpacing/>
    </w:pPr>
  </w:style>
  <w:style w:type="character" w:styleId="UnresolvedMention">
    <w:name w:val="Unresolved Mention"/>
    <w:basedOn w:val="DefaultParagraphFont"/>
    <w:uiPriority w:val="99"/>
    <w:semiHidden/>
    <w:unhideWhenUsed/>
    <w:rsid w:val="00C07B43"/>
    <w:rPr>
      <w:color w:val="605E5C"/>
      <w:shd w:val="clear" w:color="auto" w:fill="E1DFDD"/>
    </w:rPr>
  </w:style>
  <w:style w:type="paragraph" w:styleId="FootnoteText">
    <w:name w:val="footnote text"/>
    <w:basedOn w:val="Normal"/>
    <w:link w:val="FootnoteTextChar"/>
    <w:uiPriority w:val="99"/>
    <w:semiHidden/>
    <w:unhideWhenUsed/>
    <w:rsid w:val="00DD7BB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D7BB6"/>
    <w:rPr>
      <w:rFonts w:ascii="Garamond" w:hAnsi="Garamond"/>
      <w:lang w:eastAsia="en-US"/>
    </w:rPr>
  </w:style>
  <w:style w:type="character" w:styleId="FootnoteReference">
    <w:name w:val="footnote reference"/>
    <w:basedOn w:val="DefaultParagraphFont"/>
    <w:uiPriority w:val="99"/>
    <w:semiHidden/>
    <w:unhideWhenUsed/>
    <w:rsid w:val="00DD7BB6"/>
    <w:rPr>
      <w:vertAlign w:val="superscript"/>
    </w:rPr>
  </w:style>
  <w:style w:type="character" w:styleId="Emphasis">
    <w:name w:val="Emphasis"/>
    <w:uiPriority w:val="20"/>
    <w:qFormat/>
    <w:rsid w:val="005670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390348">
      <w:bodyDiv w:val="1"/>
      <w:marLeft w:val="0"/>
      <w:marRight w:val="0"/>
      <w:marTop w:val="0"/>
      <w:marBottom w:val="0"/>
      <w:divBdr>
        <w:top w:val="none" w:sz="0" w:space="0" w:color="auto"/>
        <w:left w:val="none" w:sz="0" w:space="0" w:color="auto"/>
        <w:bottom w:val="none" w:sz="0" w:space="0" w:color="auto"/>
        <w:right w:val="none" w:sz="0" w:space="0" w:color="auto"/>
      </w:divBdr>
    </w:div>
    <w:div w:id="18003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standardsboard.org.uk" TargetMode="External"/><Relationship Id="rId18" Type="http://schemas.openxmlformats.org/officeDocument/2006/relationships/hyperlink" Target="mailto:authorisations@barstandardsboard.org.uk"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barstandardsboard.org.uk/uploads/assets/b3cbc808-cb66-4e04-a7bb149b9b8a7f31/fe191e25-7304-4cd8-9a420ba29615b1aa/Authorisations-Policy-on-Application-Fee-Payments-and-Refunds-May-2022.docx" TargetMode="External"/><Relationship Id="rId17" Type="http://schemas.openxmlformats.org/officeDocument/2006/relationships/hyperlink" Target="https://www.barstandardsboard.org.uk/qualifying-as-a-barrister/bar-training-requirements/forms-and-guidelines/applications-authorisations,-exemptions,-waivers-and-reviews/" TargetMode="External"/><Relationship Id="rId2" Type="http://schemas.openxmlformats.org/officeDocument/2006/relationships/customXml" Target="../customXml/item2.xml"/><Relationship Id="rId16" Type="http://schemas.openxmlformats.org/officeDocument/2006/relationships/hyperlink" Target="https://www.barstandardsboard.org.uk/uploads/assets/b3cbc808-cb66-4e04-a7bb149b9b8a7f31/fe191e25-7304-4cd8-9a420ba29615b1aa/Authorisations-Policy-on-Application-Fee-Payments-and-Refunds-May-2022.docx" TargetMode="External"/><Relationship Id="rId20" Type="http://schemas.openxmlformats.org/officeDocument/2006/relationships/hyperlink" Target="http://www.barstandardsboard.org.uk/training-qualification/becoming-a-barrister/pupillage-component/pupillage-form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standardsboard.org.uk/about-us/how-we-regulate/the-decisions-we-take/authorisations-decisions/authorisations-team-service-update.html" TargetMode="External"/><Relationship Id="rId5" Type="http://schemas.openxmlformats.org/officeDocument/2006/relationships/settings" Target="settings.xml"/><Relationship Id="rId15" Type="http://schemas.openxmlformats.org/officeDocument/2006/relationships/hyperlink" Target="http://www.barstandardsboard.org.uk/training-qualification/the-professional-statement.html" TargetMode="External"/><Relationship Id="rId10" Type="http://schemas.openxmlformats.org/officeDocument/2006/relationships/hyperlink" Target="mailto:authorisations@barstandardsboard.org.u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barstandardsboard.org.uk/training-qualification/bar-qualification-manual-new.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rstandardsboard.org.uk/training-qualification/becoming-a-barrister/pupillage-component/intro-of-professional-ethics-assessment.html" TargetMode="External"/><Relationship Id="rId2" Type="http://schemas.openxmlformats.org/officeDocument/2006/relationships/hyperlink" Target="https://www.barstandardsboard.org.uk/training-qualification/curriculum-and-assessment-strategy.html" TargetMode="External"/><Relationship Id="rId1" Type="http://schemas.openxmlformats.org/officeDocument/2006/relationships/hyperlink" Target="https://www.barstandardsboard.org.uk/training-qualification/the-professional-statement.html" TargetMode="External"/><Relationship Id="rId4" Type="http://schemas.openxmlformats.org/officeDocument/2006/relationships/hyperlink" Target="https://www.barstandardsboard.org.uk/training-qualification/bar-qualification-manual-n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A9F3E4DA7C68477BBE6F6B19974764CC" version="1.0.0">
  <systemFields>
    <field name="Objective-Id">
      <value order="0">A866764</value>
    </field>
    <field name="Objective-Title">
      <value order="0">Pupillage Application Guidelines 2023</value>
    </field>
    <field name="Objective-Description">
      <value order="0"/>
    </field>
    <field name="Objective-CreationStamp">
      <value order="0">2019-08-23T10:50:00Z</value>
    </field>
    <field name="Objective-IsApproved">
      <value order="0">false</value>
    </field>
    <field name="Objective-IsPublished">
      <value order="0">false</value>
    </field>
    <field name="Objective-DatePublished">
      <value order="0"/>
    </field>
    <field name="Objective-ModificationStamp">
      <value order="0">2023-03-13T14:40:54Z</value>
    </field>
    <field name="Objective-Owner">
      <value order="0">Sophie Maddison</value>
    </field>
    <field name="Objective-Path">
      <value order="0">Bar Council Global Folder:Regulation (BSB):Authorisation:Qualifications/Authorisations:Forms &amp; Guidelines:Current:Pupillage</value>
    </field>
    <field name="Objective-Parent">
      <value order="0">Pupillage</value>
    </field>
    <field name="Objective-State">
      <value order="0">Being Edited</value>
    </field>
    <field name="Objective-VersionId">
      <value order="0">vA1537806</value>
    </field>
    <field name="Objective-Version">
      <value order="0">1.1</value>
    </field>
    <field name="Objective-VersionNumber">
      <value order="0">2</value>
    </field>
    <field name="Objective-VersionComment">
      <value order="0"/>
    </field>
    <field name="Objective-FileNumber">
      <value order="0">qA10312</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itemProps2.xml><?xml version="1.0" encoding="utf-8"?>
<ds:datastoreItem xmlns:ds="http://schemas.openxmlformats.org/officeDocument/2006/customXml" ds:itemID="{86E13719-0D70-4512-9920-88002C19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2711</Words>
  <Characters>15454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BAR STANDARDS BOARD</vt:lpstr>
    </vt:vector>
  </TitlesOfParts>
  <Company>Four New Square</Company>
  <LinksUpToDate>false</LinksUpToDate>
  <CharactersWithSpaces>18129</CharactersWithSpaces>
  <SharedDoc>false</SharedDoc>
  <HLinks>
    <vt:vector size="6" baseType="variant">
      <vt:variant>
        <vt:i4>1114178</vt:i4>
      </vt:variant>
      <vt:variant>
        <vt:i4>0</vt:i4>
      </vt:variant>
      <vt:variant>
        <vt:i4>0</vt:i4>
      </vt:variant>
      <vt:variant>
        <vt:i4>5</vt:i4>
      </vt:variant>
      <vt:variant>
        <vt:lpwstr>http://www.barstandardsboard.org.uk/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 STANDARDS BOARD</dc:title>
  <dc:creator>Simon Monty</dc:creator>
  <cp:lastModifiedBy>Sophie Maddison</cp:lastModifiedBy>
  <cp:revision>5</cp:revision>
  <cp:lastPrinted>2019-03-28T11:26:00Z</cp:lastPrinted>
  <dcterms:created xsi:type="dcterms:W3CDTF">2023-03-13T14:42:00Z</dcterms:created>
  <dcterms:modified xsi:type="dcterms:W3CDTF">2023-03-13T14:42:00Z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A866764</vt:lpwstr>
  </property>
  <property fmtid="{D5CDD505-2E9C-101B-9397-08002B2CF9AE}" pid="3" name="Objective-Title">
    <vt:lpwstr>Pupillage Application Guidelines 2023</vt:lpwstr>
  </property>
  <property fmtid="{D5CDD505-2E9C-101B-9397-08002B2CF9AE}" pid="4" name="Objective-Comment">
    <vt:lpwstr/>
  </property>
  <property fmtid="{D5CDD505-2E9C-101B-9397-08002B2CF9AE}" pid="5" name="Objective-CreationStamp">
    <vt:filetime>2023-03-09T17:27:53Z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2023-03-13T14:40:54Z</vt:filetime>
  </property>
  <property fmtid="{D5CDD505-2E9C-101B-9397-08002B2CF9AE}" pid="10" name="Objective-Owner">
    <vt:lpwstr>Sophie Maddison</vt:lpwstr>
  </property>
  <property fmtid="{D5CDD505-2E9C-101B-9397-08002B2CF9AE}" pid="11" name="Objective-Path">
    <vt:lpwstr>Bar Council Global Folder:Regulation (BSB):Authorisation:Qualifications/Authorisations:Forms &amp; Guidelines:Current:Pupillage:</vt:lpwstr>
  </property>
  <property fmtid="{D5CDD505-2E9C-101B-9397-08002B2CF9AE}" pid="12" name="Objective-Parent">
    <vt:lpwstr>Pupillage</vt:lpwstr>
  </property>
  <property fmtid="{D5CDD505-2E9C-101B-9397-08002B2CF9AE}" pid="13" name="Objective-State">
    <vt:lpwstr>Being Edited</vt:lpwstr>
  </property>
  <property fmtid="{D5CDD505-2E9C-101B-9397-08002B2CF9AE}" pid="14" name="Objective-Version">
    <vt:lpwstr>1.1</vt:lpwstr>
  </property>
  <property fmtid="{D5CDD505-2E9C-101B-9397-08002B2CF9AE}" pid="15" name="Objective-VersionNumber">
    <vt:r8>2</vt:r8>
  </property>
  <property fmtid="{D5CDD505-2E9C-101B-9397-08002B2CF9AE}" pid="16" name="Objective-VersionComment">
    <vt:lpwstr/>
  </property>
  <property fmtid="{D5CDD505-2E9C-101B-9397-08002B2CF9AE}" pid="17" name="Objective-FileNumber">
    <vt:lpwstr>qA10312</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Connect Creator [system]">
    <vt:lpwstr/>
  </property>
  <property fmtid="{D5CDD505-2E9C-101B-9397-08002B2CF9AE}" pid="21" name="Objective-Description">
    <vt:lpwstr/>
  </property>
  <property fmtid="{D5CDD505-2E9C-101B-9397-08002B2CF9AE}" pid="22" name="Objective-VersionId">
    <vt:lpwstr>vA1537806</vt:lpwstr>
  </property>
  <property fmtid="{D5CDD505-2E9C-101B-9397-08002B2CF9AE}" pid="23" name="Objective-Connect Creator">
    <vt:lpwstr/>
  </property>
</Properties>
</file>