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BDBD6" w14:textId="77777777" w:rsidR="00A70CC5" w:rsidRDefault="00A70CC5"/>
    <w:p w14:paraId="741F4688" w14:textId="77777777" w:rsidR="00745C22" w:rsidRDefault="00745C22"/>
    <w:p w14:paraId="7D2FF063" w14:textId="7541CE6C" w:rsidR="00D26B26" w:rsidRPr="00EE69E6" w:rsidRDefault="00D26B26" w:rsidP="003423FB">
      <w:pPr>
        <w:pStyle w:val="NormalWeb"/>
        <w:shd w:val="clear" w:color="auto" w:fill="FFFFFF"/>
        <w:spacing w:before="0" w:beforeAutospacing="0" w:after="300" w:afterAutospacing="0"/>
        <w:rPr>
          <w:rFonts w:ascii="Arial" w:hAnsi="Arial" w:cs="Arial"/>
          <w:color w:val="000000"/>
          <w:sz w:val="28"/>
          <w:szCs w:val="28"/>
        </w:rPr>
      </w:pPr>
      <w:r>
        <w:rPr>
          <w:rFonts w:ascii="Arial" w:hAnsi="Arial" w:cs="Arial"/>
          <w:color w:val="000000"/>
          <w:sz w:val="30"/>
          <w:szCs w:val="30"/>
        </w:rPr>
        <w:t xml:space="preserve">The table below sets out the requirements for </w:t>
      </w:r>
      <w:r w:rsidR="00EE69E6">
        <w:rPr>
          <w:rFonts w:ascii="Arial" w:hAnsi="Arial" w:cs="Arial"/>
          <w:color w:val="000000"/>
          <w:sz w:val="30"/>
          <w:szCs w:val="30"/>
        </w:rPr>
        <w:t xml:space="preserve">the </w:t>
      </w:r>
      <w:hyperlink r:id="rId6" w:tgtFrame="_blank" w:history="1">
        <w:r w:rsidR="00EE69E6">
          <w:rPr>
            <w:rStyle w:val="Hyperlink"/>
            <w:rFonts w:ascii="Arial" w:hAnsi="Arial" w:cs="Arial"/>
            <w:b/>
            <w:bCs/>
            <w:color w:val="376EA6"/>
            <w:sz w:val="30"/>
            <w:szCs w:val="30"/>
            <w:shd w:val="clear" w:color="auto" w:fill="FFFFFF"/>
          </w:rPr>
          <w:t>Professional Ethics assessment</w:t>
        </w:r>
      </w:hyperlink>
      <w:r w:rsidR="00EE69E6">
        <w:rPr>
          <w:rStyle w:val="Hyperlink"/>
          <w:rFonts w:ascii="Arial" w:hAnsi="Arial" w:cs="Arial"/>
          <w:b/>
          <w:bCs/>
          <w:color w:val="376EA6"/>
          <w:sz w:val="30"/>
          <w:szCs w:val="30"/>
          <w:shd w:val="clear" w:color="auto" w:fill="FFFFFF"/>
        </w:rPr>
        <w:t xml:space="preserve"> </w:t>
      </w:r>
      <w:r w:rsidR="00EE69E6" w:rsidRPr="00EE69E6">
        <w:rPr>
          <w:rFonts w:ascii="Arial" w:hAnsi="Arial" w:cs="Arial"/>
          <w:color w:val="000000"/>
          <w:sz w:val="28"/>
          <w:szCs w:val="28"/>
        </w:rPr>
        <w:t>during pupillage</w:t>
      </w:r>
      <w:r w:rsidR="00EE69E6" w:rsidRPr="00EE69E6">
        <w:rPr>
          <w:color w:val="000000"/>
          <w:sz w:val="28"/>
          <w:szCs w:val="28"/>
        </w:rPr>
        <w:t>.</w:t>
      </w:r>
    </w:p>
    <w:tbl>
      <w:tblPr>
        <w:tblStyle w:val="TableGrid"/>
        <w:tblW w:w="17294" w:type="dxa"/>
        <w:tblInd w:w="-572" w:type="dxa"/>
        <w:tblLook w:val="04A0" w:firstRow="1" w:lastRow="0" w:firstColumn="1" w:lastColumn="0" w:noHBand="0" w:noVBand="1"/>
      </w:tblPr>
      <w:tblGrid>
        <w:gridCol w:w="2977"/>
        <w:gridCol w:w="3686"/>
        <w:gridCol w:w="3685"/>
        <w:gridCol w:w="3402"/>
        <w:gridCol w:w="3544"/>
      </w:tblGrid>
      <w:tr w:rsidR="005C4493" w14:paraId="0E34FBF2" w14:textId="77777777" w:rsidTr="005124B1">
        <w:tc>
          <w:tcPr>
            <w:tcW w:w="2977" w:type="dxa"/>
          </w:tcPr>
          <w:p w14:paraId="5B873B7C" w14:textId="19A091AF" w:rsidR="005C4493" w:rsidRPr="00B404D7" w:rsidRDefault="000E63B6" w:rsidP="00317867">
            <w:pPr>
              <w:pStyle w:val="NormalWeb"/>
              <w:shd w:val="clear" w:color="auto" w:fill="FFFFFF"/>
              <w:spacing w:before="0" w:beforeAutospacing="0" w:after="300" w:afterAutospacing="0"/>
              <w:rPr>
                <w:rFonts w:ascii="Arial" w:hAnsi="Arial" w:cs="Arial"/>
                <w:b/>
                <w:bCs/>
                <w:color w:val="000000"/>
                <w:sz w:val="28"/>
                <w:szCs w:val="28"/>
              </w:rPr>
            </w:pPr>
            <w:r w:rsidRPr="00B404D7">
              <w:rPr>
                <w:rFonts w:ascii="Arial" w:hAnsi="Arial" w:cs="Arial"/>
                <w:b/>
                <w:bCs/>
                <w:color w:val="000000"/>
                <w:sz w:val="28"/>
                <w:szCs w:val="28"/>
              </w:rPr>
              <w:t xml:space="preserve">Bar </w:t>
            </w:r>
            <w:r w:rsidR="000367A3" w:rsidRPr="00B404D7">
              <w:rPr>
                <w:rFonts w:ascii="Arial" w:hAnsi="Arial" w:cs="Arial"/>
                <w:b/>
                <w:bCs/>
                <w:color w:val="000000"/>
                <w:sz w:val="28"/>
                <w:szCs w:val="28"/>
              </w:rPr>
              <w:t>t</w:t>
            </w:r>
            <w:r w:rsidRPr="00B404D7">
              <w:rPr>
                <w:rFonts w:ascii="Arial" w:hAnsi="Arial" w:cs="Arial"/>
                <w:b/>
                <w:bCs/>
                <w:color w:val="000000"/>
                <w:sz w:val="28"/>
                <w:szCs w:val="28"/>
              </w:rPr>
              <w:t xml:space="preserve">raining students who </w:t>
            </w:r>
            <w:r w:rsidR="000367A3" w:rsidRPr="00B404D7">
              <w:rPr>
                <w:rFonts w:ascii="Arial" w:hAnsi="Arial" w:cs="Arial"/>
                <w:b/>
                <w:bCs/>
                <w:color w:val="000000"/>
                <w:sz w:val="28"/>
                <w:szCs w:val="28"/>
              </w:rPr>
              <w:t>started a course from 2020 onwards</w:t>
            </w:r>
          </w:p>
        </w:tc>
        <w:tc>
          <w:tcPr>
            <w:tcW w:w="3686" w:type="dxa"/>
          </w:tcPr>
          <w:p w14:paraId="45A55D1A" w14:textId="6B4C55DE" w:rsidR="005C4493" w:rsidRPr="00B404D7" w:rsidRDefault="005C4493" w:rsidP="00317867">
            <w:pPr>
              <w:pStyle w:val="NormalWeb"/>
              <w:shd w:val="clear" w:color="auto" w:fill="FFFFFF"/>
              <w:spacing w:before="0" w:beforeAutospacing="0" w:after="300" w:afterAutospacing="0"/>
              <w:rPr>
                <w:rFonts w:ascii="Arial" w:hAnsi="Arial" w:cs="Arial"/>
                <w:b/>
                <w:bCs/>
                <w:color w:val="000000"/>
                <w:sz w:val="28"/>
                <w:szCs w:val="28"/>
              </w:rPr>
            </w:pPr>
            <w:bookmarkStart w:id="0" w:name="_Hlk140506891"/>
            <w:r w:rsidRPr="00B404D7">
              <w:rPr>
                <w:rFonts w:ascii="Arial" w:hAnsi="Arial" w:cs="Arial"/>
                <w:b/>
                <w:bCs/>
                <w:color w:val="000000"/>
                <w:sz w:val="28"/>
                <w:szCs w:val="28"/>
              </w:rPr>
              <w:t>Bar Professional Training Course (BPTC) students who passed a Professional Ethics exam as part of their BPTC</w:t>
            </w:r>
            <w:r w:rsidRPr="00B404D7">
              <w:rPr>
                <w:rFonts w:ascii="Arial" w:hAnsi="Arial" w:cs="Arial"/>
                <w:color w:val="000000"/>
                <w:sz w:val="28"/>
                <w:szCs w:val="28"/>
              </w:rPr>
              <w:t xml:space="preserve"> </w:t>
            </w:r>
            <w:r w:rsidRPr="00B404D7">
              <w:rPr>
                <w:rFonts w:ascii="Arial" w:hAnsi="Arial" w:cs="Arial"/>
                <w:b/>
                <w:bCs/>
                <w:color w:val="000000"/>
                <w:sz w:val="28"/>
                <w:szCs w:val="28"/>
              </w:rPr>
              <w:t>and are starting pupillage in May 2024 or after</w:t>
            </w:r>
          </w:p>
          <w:p w14:paraId="6A4E2023" w14:textId="77777777" w:rsidR="005C4493" w:rsidRPr="00B404D7" w:rsidRDefault="005C4493" w:rsidP="003423FB">
            <w:pPr>
              <w:pStyle w:val="NormalWeb"/>
              <w:spacing w:before="0" w:beforeAutospacing="0" w:after="300" w:afterAutospacing="0"/>
              <w:rPr>
                <w:rFonts w:ascii="Arial" w:hAnsi="Arial" w:cs="Arial"/>
                <w:b/>
                <w:bCs/>
                <w:color w:val="000000"/>
                <w:sz w:val="28"/>
                <w:szCs w:val="28"/>
              </w:rPr>
            </w:pPr>
          </w:p>
        </w:tc>
        <w:tc>
          <w:tcPr>
            <w:tcW w:w="3685" w:type="dxa"/>
          </w:tcPr>
          <w:p w14:paraId="59182AB4" w14:textId="4F211964" w:rsidR="005C4493" w:rsidRPr="00B404D7" w:rsidRDefault="005C4493" w:rsidP="000E5B12">
            <w:pPr>
              <w:pStyle w:val="NormalWeb"/>
              <w:shd w:val="clear" w:color="auto" w:fill="FFFFFF"/>
              <w:spacing w:before="0" w:beforeAutospacing="0" w:after="300" w:afterAutospacing="0"/>
              <w:rPr>
                <w:rFonts w:ascii="Arial" w:hAnsi="Arial" w:cs="Arial"/>
                <w:b/>
                <w:bCs/>
                <w:color w:val="000000"/>
                <w:sz w:val="28"/>
                <w:szCs w:val="28"/>
              </w:rPr>
            </w:pPr>
            <w:r w:rsidRPr="00B404D7">
              <w:rPr>
                <w:rFonts w:ascii="Arial" w:hAnsi="Arial" w:cs="Arial"/>
                <w:b/>
                <w:bCs/>
                <w:color w:val="000000"/>
                <w:sz w:val="28"/>
                <w:szCs w:val="28"/>
              </w:rPr>
              <w:t>Bar Professional Training Course (BPTC) students who passed a Professional Ethics exam as part of their BPTC</w:t>
            </w:r>
            <w:r w:rsidRPr="00B404D7">
              <w:rPr>
                <w:rFonts w:ascii="Arial" w:hAnsi="Arial" w:cs="Arial"/>
                <w:color w:val="000000"/>
                <w:sz w:val="28"/>
                <w:szCs w:val="28"/>
              </w:rPr>
              <w:t xml:space="preserve"> </w:t>
            </w:r>
            <w:r w:rsidRPr="00B404D7">
              <w:rPr>
                <w:rFonts w:ascii="Arial" w:hAnsi="Arial" w:cs="Arial"/>
                <w:b/>
                <w:bCs/>
                <w:color w:val="000000"/>
                <w:sz w:val="28"/>
                <w:szCs w:val="28"/>
              </w:rPr>
              <w:t>and are starting pupillage before May 2024</w:t>
            </w:r>
          </w:p>
          <w:p w14:paraId="70DAAF7F" w14:textId="77777777" w:rsidR="005C4493" w:rsidRPr="00B404D7" w:rsidRDefault="005C4493" w:rsidP="003423FB">
            <w:pPr>
              <w:pStyle w:val="NormalWeb"/>
              <w:spacing w:before="0" w:beforeAutospacing="0" w:after="300" w:afterAutospacing="0"/>
              <w:rPr>
                <w:rFonts w:ascii="Arial" w:hAnsi="Arial" w:cs="Arial"/>
                <w:b/>
                <w:bCs/>
                <w:color w:val="000000"/>
                <w:sz w:val="28"/>
                <w:szCs w:val="28"/>
              </w:rPr>
            </w:pPr>
          </w:p>
        </w:tc>
        <w:tc>
          <w:tcPr>
            <w:tcW w:w="3402" w:type="dxa"/>
          </w:tcPr>
          <w:p w14:paraId="5233D82C" w14:textId="6C4A137E" w:rsidR="005C4493" w:rsidRPr="00B404D7" w:rsidRDefault="005C4493" w:rsidP="003423FB">
            <w:pPr>
              <w:pStyle w:val="NormalWeb"/>
              <w:spacing w:before="0" w:beforeAutospacing="0" w:after="300" w:afterAutospacing="0"/>
              <w:rPr>
                <w:rFonts w:ascii="Arial" w:hAnsi="Arial" w:cs="Arial"/>
                <w:b/>
                <w:bCs/>
                <w:color w:val="000000"/>
                <w:sz w:val="28"/>
                <w:szCs w:val="28"/>
              </w:rPr>
            </w:pPr>
            <w:r w:rsidRPr="00B404D7">
              <w:rPr>
                <w:rFonts w:ascii="Arial" w:hAnsi="Arial" w:cs="Arial"/>
                <w:b/>
                <w:bCs/>
                <w:color w:val="000000"/>
                <w:sz w:val="28"/>
                <w:szCs w:val="28"/>
              </w:rPr>
              <w:t>Bar Professional Training Course (BPTC) students who still had/have assessments to pass after Summer 2022</w:t>
            </w:r>
          </w:p>
        </w:tc>
        <w:tc>
          <w:tcPr>
            <w:tcW w:w="3544" w:type="dxa"/>
          </w:tcPr>
          <w:p w14:paraId="1B786620" w14:textId="77777777" w:rsidR="005C4493" w:rsidRPr="00B404D7" w:rsidRDefault="005C4493" w:rsidP="001D586E">
            <w:pPr>
              <w:pStyle w:val="NormalWeb"/>
              <w:shd w:val="clear" w:color="auto" w:fill="FFFFFF"/>
              <w:spacing w:before="0" w:beforeAutospacing="0" w:after="300" w:afterAutospacing="0"/>
              <w:rPr>
                <w:rFonts w:ascii="Arial" w:hAnsi="Arial" w:cs="Arial"/>
                <w:b/>
                <w:bCs/>
                <w:color w:val="000000"/>
                <w:sz w:val="28"/>
                <w:szCs w:val="28"/>
              </w:rPr>
            </w:pPr>
            <w:r w:rsidRPr="00B404D7">
              <w:rPr>
                <w:rFonts w:ascii="Arial" w:hAnsi="Arial" w:cs="Arial"/>
                <w:b/>
                <w:bCs/>
                <w:color w:val="000000"/>
                <w:sz w:val="28"/>
                <w:szCs w:val="28"/>
              </w:rPr>
              <w:t>Transferring qualified lawyers (TQLs)</w:t>
            </w:r>
          </w:p>
          <w:p w14:paraId="4FB5D83A" w14:textId="77777777" w:rsidR="005C4493" w:rsidRPr="00B404D7" w:rsidRDefault="005C4493" w:rsidP="003423FB">
            <w:pPr>
              <w:pStyle w:val="NormalWeb"/>
              <w:spacing w:before="0" w:beforeAutospacing="0" w:after="300" w:afterAutospacing="0"/>
              <w:rPr>
                <w:rFonts w:ascii="Arial" w:hAnsi="Arial" w:cs="Arial"/>
                <w:b/>
                <w:bCs/>
                <w:color w:val="000000"/>
                <w:sz w:val="28"/>
                <w:szCs w:val="28"/>
              </w:rPr>
            </w:pPr>
          </w:p>
        </w:tc>
      </w:tr>
      <w:tr w:rsidR="005C4493" w14:paraId="48CA746A" w14:textId="77777777" w:rsidTr="005124B1">
        <w:tc>
          <w:tcPr>
            <w:tcW w:w="2977" w:type="dxa"/>
          </w:tcPr>
          <w:p w14:paraId="0EC1FA54" w14:textId="646EC103" w:rsidR="005C4493" w:rsidRPr="00B404D7" w:rsidRDefault="000367A3" w:rsidP="00C17E1A">
            <w:pPr>
              <w:pStyle w:val="NormalWeb"/>
              <w:shd w:val="clear" w:color="auto" w:fill="FFFFFF"/>
              <w:spacing w:before="0" w:beforeAutospacing="0" w:after="300" w:afterAutospacing="0"/>
              <w:ind w:left="171"/>
              <w:rPr>
                <w:rFonts w:ascii="Arial" w:hAnsi="Arial" w:cs="Arial"/>
                <w:color w:val="000000"/>
                <w:sz w:val="28"/>
                <w:szCs w:val="28"/>
              </w:rPr>
            </w:pPr>
            <w:r w:rsidRPr="00B404D7">
              <w:rPr>
                <w:rFonts w:ascii="Arial" w:hAnsi="Arial" w:cs="Arial"/>
                <w:color w:val="000000"/>
                <w:sz w:val="28"/>
                <w:szCs w:val="28"/>
              </w:rPr>
              <w:t xml:space="preserve">If you are </w:t>
            </w:r>
            <w:r w:rsidR="008E2174" w:rsidRPr="00B404D7">
              <w:rPr>
                <w:rFonts w:ascii="Arial" w:hAnsi="Arial" w:cs="Arial"/>
                <w:color w:val="000000"/>
                <w:sz w:val="28"/>
                <w:szCs w:val="28"/>
              </w:rPr>
              <w:t>a Bar training student who started a course from 2020</w:t>
            </w:r>
            <w:r w:rsidR="004160CA" w:rsidRPr="00B404D7">
              <w:rPr>
                <w:rFonts w:ascii="Arial" w:hAnsi="Arial" w:cs="Arial"/>
                <w:color w:val="000000"/>
                <w:sz w:val="28"/>
                <w:szCs w:val="28"/>
              </w:rPr>
              <w:t xml:space="preserve"> onwards, you will </w:t>
            </w:r>
            <w:r w:rsidR="004827E4">
              <w:rPr>
                <w:rFonts w:ascii="Arial" w:hAnsi="Arial" w:cs="Arial"/>
                <w:color w:val="000000"/>
                <w:sz w:val="28"/>
                <w:szCs w:val="28"/>
              </w:rPr>
              <w:t xml:space="preserve">take a Professional Ethics assessment </w:t>
            </w:r>
            <w:r w:rsidR="000205B9">
              <w:rPr>
                <w:rFonts w:ascii="Arial" w:hAnsi="Arial" w:cs="Arial"/>
                <w:color w:val="000000"/>
                <w:sz w:val="28"/>
                <w:szCs w:val="28"/>
              </w:rPr>
              <w:t xml:space="preserve">as part of your course. If you go on to pupillage (at any point) you are required to take the Professional Ethics </w:t>
            </w:r>
            <w:r w:rsidR="00F84E07">
              <w:rPr>
                <w:rFonts w:ascii="Arial" w:hAnsi="Arial" w:cs="Arial"/>
                <w:color w:val="000000"/>
                <w:sz w:val="28"/>
                <w:szCs w:val="28"/>
              </w:rPr>
              <w:lastRenderedPageBreak/>
              <w:t>assessment during pupillage.</w:t>
            </w:r>
          </w:p>
        </w:tc>
        <w:tc>
          <w:tcPr>
            <w:tcW w:w="3686" w:type="dxa"/>
          </w:tcPr>
          <w:p w14:paraId="574E4B29" w14:textId="1566406B" w:rsidR="005C4493" w:rsidRPr="00B404D7" w:rsidRDefault="005C4493" w:rsidP="00C17E1A">
            <w:pPr>
              <w:pStyle w:val="NormalWeb"/>
              <w:shd w:val="clear" w:color="auto" w:fill="FFFFFF"/>
              <w:spacing w:before="0" w:beforeAutospacing="0" w:after="300" w:afterAutospacing="0"/>
              <w:ind w:left="171"/>
              <w:rPr>
                <w:rFonts w:ascii="Arial" w:hAnsi="Arial" w:cs="Arial"/>
                <w:color w:val="000000"/>
                <w:sz w:val="28"/>
                <w:szCs w:val="28"/>
              </w:rPr>
            </w:pPr>
            <w:r w:rsidRPr="00B404D7">
              <w:rPr>
                <w:rFonts w:ascii="Arial" w:hAnsi="Arial" w:cs="Arial"/>
                <w:color w:val="000000"/>
                <w:sz w:val="28"/>
                <w:szCs w:val="28"/>
              </w:rPr>
              <w:lastRenderedPageBreak/>
              <w:t xml:space="preserve">If you are a </w:t>
            </w:r>
            <w:r w:rsidRPr="00B404D7">
              <w:rPr>
                <w:rFonts w:ascii="Arial" w:hAnsi="Arial" w:cs="Arial"/>
                <w:color w:val="000000"/>
                <w:sz w:val="28"/>
                <w:szCs w:val="28"/>
                <w:shd w:val="clear" w:color="auto" w:fill="FFFFFF"/>
              </w:rPr>
              <w:t>BPTC student who passed either the Professional Ethics centralised assessment in Spring 2021 or earlier, or the Professional Ethics assessment set by providers in Summer 2021 or Spring 2022 you will </w:t>
            </w:r>
            <w:r w:rsidRPr="00B404D7">
              <w:rPr>
                <w:rStyle w:val="Strong"/>
                <w:rFonts w:ascii="Arial" w:hAnsi="Arial" w:cs="Arial"/>
                <w:color w:val="000000"/>
                <w:sz w:val="28"/>
                <w:szCs w:val="28"/>
                <w:shd w:val="clear" w:color="auto" w:fill="FFFFFF"/>
              </w:rPr>
              <w:t>now be required to</w:t>
            </w:r>
            <w:r w:rsidRPr="00B404D7">
              <w:rPr>
                <w:rFonts w:ascii="Arial" w:hAnsi="Arial" w:cs="Arial"/>
                <w:color w:val="000000"/>
                <w:sz w:val="28"/>
                <w:szCs w:val="28"/>
                <w:shd w:val="clear" w:color="auto" w:fill="FFFFFF"/>
              </w:rPr>
              <w:t xml:space="preserve"> take the Professional Ethics assessment should </w:t>
            </w:r>
            <w:r w:rsidRPr="00B404D7">
              <w:rPr>
                <w:rFonts w:ascii="Arial" w:hAnsi="Arial" w:cs="Arial"/>
                <w:color w:val="000000"/>
                <w:sz w:val="28"/>
                <w:szCs w:val="28"/>
                <w:shd w:val="clear" w:color="auto" w:fill="FFFFFF"/>
              </w:rPr>
              <w:lastRenderedPageBreak/>
              <w:t>you start pupillage from May 2024 onwards.</w:t>
            </w:r>
          </w:p>
          <w:p w14:paraId="21B22259" w14:textId="77777777" w:rsidR="005C4493" w:rsidRPr="00B404D7" w:rsidRDefault="005C4493" w:rsidP="003423FB">
            <w:pPr>
              <w:pStyle w:val="NormalWeb"/>
              <w:spacing w:before="0" w:beforeAutospacing="0" w:after="300" w:afterAutospacing="0"/>
              <w:rPr>
                <w:rFonts w:ascii="Arial" w:hAnsi="Arial" w:cs="Arial"/>
                <w:b/>
                <w:bCs/>
                <w:color w:val="000000"/>
                <w:sz w:val="28"/>
                <w:szCs w:val="28"/>
              </w:rPr>
            </w:pPr>
          </w:p>
        </w:tc>
        <w:tc>
          <w:tcPr>
            <w:tcW w:w="3685" w:type="dxa"/>
          </w:tcPr>
          <w:p w14:paraId="7A03A96E" w14:textId="46F0B8F2" w:rsidR="005C4493" w:rsidRPr="00B404D7" w:rsidRDefault="005C4493" w:rsidP="00EB13AB">
            <w:pPr>
              <w:pStyle w:val="NormalWeb"/>
              <w:shd w:val="clear" w:color="auto" w:fill="FFFFFF"/>
              <w:spacing w:before="0" w:beforeAutospacing="0" w:after="300" w:afterAutospacing="0"/>
              <w:ind w:left="172"/>
              <w:rPr>
                <w:rFonts w:ascii="Arial" w:hAnsi="Arial" w:cs="Arial"/>
                <w:color w:val="000000"/>
                <w:sz w:val="28"/>
                <w:szCs w:val="28"/>
              </w:rPr>
            </w:pPr>
            <w:r w:rsidRPr="00B404D7">
              <w:rPr>
                <w:rFonts w:ascii="Arial" w:hAnsi="Arial" w:cs="Arial"/>
                <w:color w:val="000000"/>
                <w:sz w:val="28"/>
                <w:szCs w:val="28"/>
              </w:rPr>
              <w:lastRenderedPageBreak/>
              <w:t xml:space="preserve">If you are a </w:t>
            </w:r>
            <w:r w:rsidRPr="00B404D7">
              <w:rPr>
                <w:rFonts w:ascii="Arial" w:hAnsi="Arial" w:cs="Arial"/>
                <w:color w:val="000000"/>
                <w:sz w:val="28"/>
                <w:szCs w:val="28"/>
                <w:shd w:val="clear" w:color="auto" w:fill="FFFFFF"/>
              </w:rPr>
              <w:t xml:space="preserve">BPTC student who passed either the Professional Ethics centralised assessment in Spring 2021 or earlier, or the Professional Ethics assessment set by providers in Summer 2021 or Spring 2022 you do </w:t>
            </w:r>
            <w:r w:rsidRPr="00B404D7">
              <w:rPr>
                <w:rFonts w:ascii="Arial" w:hAnsi="Arial" w:cs="Arial"/>
                <w:b/>
                <w:bCs/>
                <w:color w:val="000000"/>
                <w:sz w:val="28"/>
                <w:szCs w:val="28"/>
                <w:shd w:val="clear" w:color="auto" w:fill="FFFFFF"/>
              </w:rPr>
              <w:t>not</w:t>
            </w:r>
            <w:r w:rsidRPr="00B404D7">
              <w:rPr>
                <w:rFonts w:ascii="Arial" w:hAnsi="Arial" w:cs="Arial"/>
                <w:color w:val="000000"/>
                <w:sz w:val="28"/>
                <w:szCs w:val="28"/>
                <w:shd w:val="clear" w:color="auto" w:fill="FFFFFF"/>
              </w:rPr>
              <w:t xml:space="preserve"> have to take any further Professional Ethics assessment should you </w:t>
            </w:r>
            <w:r w:rsidRPr="00B404D7">
              <w:rPr>
                <w:rFonts w:ascii="Arial" w:hAnsi="Arial" w:cs="Arial"/>
                <w:color w:val="000000"/>
                <w:sz w:val="28"/>
                <w:szCs w:val="28"/>
                <w:shd w:val="clear" w:color="auto" w:fill="FFFFFF"/>
              </w:rPr>
              <w:lastRenderedPageBreak/>
              <w:t>start pupillage before May 2024.</w:t>
            </w:r>
          </w:p>
        </w:tc>
        <w:tc>
          <w:tcPr>
            <w:tcW w:w="3402" w:type="dxa"/>
          </w:tcPr>
          <w:p w14:paraId="2A64E793" w14:textId="62733D4D" w:rsidR="005C4493" w:rsidRPr="00B404D7" w:rsidRDefault="005C4493" w:rsidP="00EB13AB">
            <w:pPr>
              <w:pStyle w:val="NormalWeb"/>
              <w:shd w:val="clear" w:color="auto" w:fill="FFFFFF"/>
              <w:spacing w:before="0" w:beforeAutospacing="0" w:after="300" w:afterAutospacing="0"/>
              <w:ind w:left="172"/>
              <w:rPr>
                <w:rFonts w:ascii="Arial" w:hAnsi="Arial" w:cs="Arial"/>
                <w:color w:val="000000"/>
                <w:sz w:val="28"/>
                <w:szCs w:val="28"/>
              </w:rPr>
            </w:pPr>
            <w:r w:rsidRPr="00B404D7">
              <w:rPr>
                <w:rFonts w:ascii="Arial" w:hAnsi="Arial" w:cs="Arial"/>
                <w:color w:val="000000"/>
                <w:sz w:val="28"/>
                <w:szCs w:val="28"/>
              </w:rPr>
              <w:lastRenderedPageBreak/>
              <w:t>If you are a BPTC student and you have not successfully completed the relevant assessments for whatever reason, including where mitigating circumstances apply as determined by your course provider, you will be affected in the following ways:</w:t>
            </w:r>
          </w:p>
          <w:p w14:paraId="49DC62FC" w14:textId="77777777" w:rsidR="005C4493" w:rsidRPr="00B404D7" w:rsidRDefault="005C4493" w:rsidP="003423FB">
            <w:pPr>
              <w:pStyle w:val="NormalWeb"/>
              <w:spacing w:before="0" w:beforeAutospacing="0" w:after="300" w:afterAutospacing="0"/>
              <w:rPr>
                <w:rFonts w:ascii="Arial" w:hAnsi="Arial" w:cs="Arial"/>
                <w:b/>
                <w:bCs/>
                <w:color w:val="000000"/>
                <w:sz w:val="28"/>
                <w:szCs w:val="28"/>
              </w:rPr>
            </w:pPr>
          </w:p>
        </w:tc>
        <w:tc>
          <w:tcPr>
            <w:tcW w:w="3544" w:type="dxa"/>
          </w:tcPr>
          <w:p w14:paraId="1E23CD12" w14:textId="45670D33" w:rsidR="005C4493" w:rsidRPr="00B404D7" w:rsidRDefault="005C4493" w:rsidP="00866CDE">
            <w:pPr>
              <w:pStyle w:val="NormalWeb"/>
              <w:shd w:val="clear" w:color="auto" w:fill="FFFFFF"/>
              <w:spacing w:before="0" w:beforeAutospacing="0" w:after="300" w:afterAutospacing="0"/>
              <w:ind w:left="172"/>
              <w:rPr>
                <w:rFonts w:ascii="Arial" w:hAnsi="Arial" w:cs="Arial"/>
                <w:color w:val="000000"/>
                <w:sz w:val="28"/>
                <w:szCs w:val="28"/>
                <w:shd w:val="clear" w:color="auto" w:fill="FFFFFF"/>
              </w:rPr>
            </w:pPr>
            <w:r w:rsidRPr="00B404D7">
              <w:rPr>
                <w:rFonts w:ascii="Arial" w:hAnsi="Arial" w:cs="Arial"/>
                <w:color w:val="000000"/>
                <w:sz w:val="28"/>
                <w:szCs w:val="28"/>
                <w:shd w:val="clear" w:color="auto" w:fill="FFFFFF"/>
              </w:rPr>
              <w:lastRenderedPageBreak/>
              <w:t xml:space="preserve">If you are a TQL and have been given an exemption from some of the requirements of Bar training, you may still be required to complete a period of pupillage or work-based learning before you are granted authorisation to practise as a barrister. </w:t>
            </w:r>
          </w:p>
          <w:p w14:paraId="2B3FE16E" w14:textId="2098B9FC" w:rsidR="005C4493" w:rsidRPr="00B404D7" w:rsidRDefault="005C4493" w:rsidP="00866CDE">
            <w:pPr>
              <w:pStyle w:val="NormalWeb"/>
              <w:shd w:val="clear" w:color="auto" w:fill="FFFFFF"/>
              <w:spacing w:before="0" w:beforeAutospacing="0" w:after="300" w:afterAutospacing="0"/>
              <w:ind w:left="172"/>
              <w:rPr>
                <w:rFonts w:ascii="Arial" w:hAnsi="Arial" w:cs="Arial"/>
                <w:color w:val="000000"/>
                <w:sz w:val="28"/>
                <w:szCs w:val="28"/>
              </w:rPr>
            </w:pPr>
            <w:r w:rsidRPr="00B404D7">
              <w:rPr>
                <w:rFonts w:ascii="Arial" w:hAnsi="Arial" w:cs="Arial"/>
                <w:color w:val="000000"/>
                <w:sz w:val="28"/>
                <w:szCs w:val="28"/>
                <w:shd w:val="clear" w:color="auto" w:fill="FFFFFF"/>
              </w:rPr>
              <w:t xml:space="preserve">If you are required to complete a period of </w:t>
            </w:r>
            <w:r w:rsidRPr="00B404D7">
              <w:rPr>
                <w:rFonts w:ascii="Arial" w:hAnsi="Arial" w:cs="Arial"/>
                <w:color w:val="000000"/>
                <w:sz w:val="28"/>
                <w:szCs w:val="28"/>
                <w:shd w:val="clear" w:color="auto" w:fill="FFFFFF"/>
              </w:rPr>
              <w:lastRenderedPageBreak/>
              <w:t>pupillage or work-based learning as a transferring qualified lawyer, you may also be required to complete the </w:t>
            </w:r>
            <w:r w:rsidRPr="00B404D7">
              <w:rPr>
                <w:rFonts w:ascii="Arial" w:hAnsi="Arial" w:cs="Arial"/>
                <w:sz w:val="28"/>
                <w:szCs w:val="28"/>
                <w:shd w:val="clear" w:color="auto" w:fill="FFFFFF"/>
              </w:rPr>
              <w:t>Professional Ethics assessment</w:t>
            </w:r>
            <w:r w:rsidRPr="00B404D7">
              <w:rPr>
                <w:rFonts w:ascii="Arial" w:hAnsi="Arial" w:cs="Arial"/>
                <w:color w:val="000000"/>
                <w:sz w:val="28"/>
                <w:szCs w:val="28"/>
                <w:shd w:val="clear" w:color="auto" w:fill="FFFFFF"/>
              </w:rPr>
              <w:t> during your pupillage. </w:t>
            </w:r>
          </w:p>
          <w:p w14:paraId="4EF9309A" w14:textId="77777777" w:rsidR="005C4493" w:rsidRPr="00B404D7" w:rsidRDefault="005C4493" w:rsidP="003423FB">
            <w:pPr>
              <w:pStyle w:val="NormalWeb"/>
              <w:spacing w:before="0" w:beforeAutospacing="0" w:after="300" w:afterAutospacing="0"/>
              <w:rPr>
                <w:rFonts w:ascii="Arial" w:hAnsi="Arial" w:cs="Arial"/>
                <w:b/>
                <w:bCs/>
                <w:color w:val="000000"/>
                <w:sz w:val="28"/>
                <w:szCs w:val="28"/>
              </w:rPr>
            </w:pPr>
          </w:p>
        </w:tc>
      </w:tr>
      <w:tr w:rsidR="005C4493" w14:paraId="0DD551E9" w14:textId="77777777" w:rsidTr="005124B1">
        <w:tc>
          <w:tcPr>
            <w:tcW w:w="2977" w:type="dxa"/>
          </w:tcPr>
          <w:p w14:paraId="15E46B66" w14:textId="77777777" w:rsidR="005C4493" w:rsidRPr="00B404D7" w:rsidRDefault="005C4493" w:rsidP="007937A2">
            <w:pPr>
              <w:pStyle w:val="NormalWeb"/>
              <w:shd w:val="clear" w:color="auto" w:fill="FFFFFF"/>
              <w:spacing w:before="0" w:beforeAutospacing="0" w:after="300" w:afterAutospacing="0"/>
              <w:ind w:left="313"/>
              <w:rPr>
                <w:rFonts w:ascii="Arial" w:hAnsi="Arial" w:cs="Arial"/>
                <w:color w:val="000000"/>
                <w:sz w:val="28"/>
                <w:szCs w:val="28"/>
              </w:rPr>
            </w:pPr>
          </w:p>
        </w:tc>
        <w:tc>
          <w:tcPr>
            <w:tcW w:w="3686" w:type="dxa"/>
          </w:tcPr>
          <w:p w14:paraId="0C6C577D" w14:textId="7D6B3BDC" w:rsidR="005C4493" w:rsidRPr="00B404D7" w:rsidRDefault="005C4493" w:rsidP="007937A2">
            <w:pPr>
              <w:pStyle w:val="NormalWeb"/>
              <w:shd w:val="clear" w:color="auto" w:fill="FFFFFF"/>
              <w:spacing w:before="0" w:beforeAutospacing="0" w:after="300" w:afterAutospacing="0"/>
              <w:ind w:left="313"/>
              <w:rPr>
                <w:rFonts w:ascii="Arial" w:hAnsi="Arial" w:cs="Arial"/>
                <w:color w:val="000000"/>
                <w:sz w:val="28"/>
                <w:szCs w:val="28"/>
              </w:rPr>
            </w:pPr>
            <w:r w:rsidRPr="00B404D7">
              <w:rPr>
                <w:rFonts w:ascii="Arial" w:hAnsi="Arial" w:cs="Arial"/>
                <w:color w:val="000000"/>
                <w:sz w:val="28"/>
                <w:szCs w:val="28"/>
              </w:rPr>
              <w:t>The first opportunity to do so will be July 2024 (</w:t>
            </w:r>
            <w:proofErr w:type="spellStart"/>
            <w:proofErr w:type="gramStart"/>
            <w:r w:rsidRPr="00B404D7">
              <w:rPr>
                <w:rFonts w:ascii="Arial" w:hAnsi="Arial" w:cs="Arial"/>
                <w:color w:val="000000"/>
                <w:sz w:val="28"/>
                <w:szCs w:val="28"/>
              </w:rPr>
              <w:t>ie</w:t>
            </w:r>
            <w:proofErr w:type="spellEnd"/>
            <w:proofErr w:type="gramEnd"/>
            <w:r w:rsidRPr="00B404D7">
              <w:rPr>
                <w:rFonts w:ascii="Arial" w:hAnsi="Arial" w:cs="Arial"/>
                <w:color w:val="000000"/>
                <w:sz w:val="28"/>
                <w:szCs w:val="28"/>
              </w:rPr>
              <w:t xml:space="preserve"> this will be for BPTC graduates who enter pupillage from May 2024 onwards). </w:t>
            </w:r>
          </w:p>
          <w:p w14:paraId="19E0D2A3" w14:textId="77777777" w:rsidR="005C4493" w:rsidRPr="00B404D7" w:rsidRDefault="005C4493" w:rsidP="003423FB">
            <w:pPr>
              <w:pStyle w:val="NormalWeb"/>
              <w:spacing w:before="0" w:beforeAutospacing="0" w:after="300" w:afterAutospacing="0"/>
              <w:rPr>
                <w:rFonts w:ascii="Arial" w:hAnsi="Arial" w:cs="Arial"/>
                <w:b/>
                <w:bCs/>
                <w:color w:val="000000"/>
                <w:sz w:val="28"/>
                <w:szCs w:val="28"/>
              </w:rPr>
            </w:pPr>
          </w:p>
        </w:tc>
        <w:tc>
          <w:tcPr>
            <w:tcW w:w="3685" w:type="dxa"/>
          </w:tcPr>
          <w:p w14:paraId="10E6336A" w14:textId="77777777" w:rsidR="005C4493" w:rsidRPr="00B404D7" w:rsidRDefault="005C4493" w:rsidP="00EB13AB">
            <w:pPr>
              <w:shd w:val="clear" w:color="auto" w:fill="FFFFFF"/>
              <w:spacing w:before="100" w:beforeAutospacing="1" w:after="150"/>
              <w:ind w:left="172"/>
              <w:rPr>
                <w:rFonts w:ascii="Arial" w:eastAsia="Times New Roman" w:hAnsi="Arial" w:cs="Arial"/>
                <w:color w:val="000000"/>
                <w:sz w:val="28"/>
                <w:szCs w:val="28"/>
                <w:lang w:eastAsia="en-GB"/>
                <w14:ligatures w14:val="none"/>
              </w:rPr>
            </w:pPr>
          </w:p>
        </w:tc>
        <w:tc>
          <w:tcPr>
            <w:tcW w:w="3402" w:type="dxa"/>
          </w:tcPr>
          <w:p w14:paraId="405CE0AB" w14:textId="39912932" w:rsidR="005C4493" w:rsidRPr="00B404D7" w:rsidRDefault="005C4493" w:rsidP="00EB13AB">
            <w:pPr>
              <w:shd w:val="clear" w:color="auto" w:fill="FFFFFF"/>
              <w:spacing w:before="100" w:beforeAutospacing="1" w:after="150"/>
              <w:ind w:left="172"/>
              <w:rPr>
                <w:rFonts w:ascii="Arial" w:eastAsia="Times New Roman" w:hAnsi="Arial" w:cs="Arial"/>
                <w:color w:val="000000"/>
                <w:sz w:val="28"/>
                <w:szCs w:val="28"/>
                <w:lang w:eastAsia="en-GB"/>
                <w14:ligatures w14:val="none"/>
              </w:rPr>
            </w:pPr>
            <w:r w:rsidRPr="00B404D7">
              <w:rPr>
                <w:rFonts w:ascii="Arial" w:eastAsia="Times New Roman" w:hAnsi="Arial" w:cs="Arial"/>
                <w:color w:val="000000"/>
                <w:sz w:val="28"/>
                <w:szCs w:val="28"/>
                <w:lang w:eastAsia="en-GB"/>
                <w14:ligatures w14:val="none"/>
              </w:rPr>
              <w:t>You will need to take the new form of vocational component Professional Ethics examination which will be set by your provider. This will assess the knowledge and understanding of Professional Ethics required for Call to the Bar.</w:t>
            </w:r>
          </w:p>
          <w:p w14:paraId="60FD7FAB" w14:textId="77777777" w:rsidR="005C4493" w:rsidRPr="00B404D7" w:rsidRDefault="005C4493" w:rsidP="001D586E">
            <w:pPr>
              <w:pStyle w:val="NormalWeb"/>
              <w:shd w:val="clear" w:color="auto" w:fill="FFFFFF"/>
              <w:spacing w:before="0" w:beforeAutospacing="0" w:after="300" w:afterAutospacing="0"/>
              <w:ind w:left="172"/>
              <w:rPr>
                <w:rFonts w:ascii="Arial" w:hAnsi="Arial" w:cs="Arial"/>
                <w:b/>
                <w:bCs/>
                <w:color w:val="000000"/>
                <w:sz w:val="28"/>
                <w:szCs w:val="28"/>
              </w:rPr>
            </w:pPr>
          </w:p>
        </w:tc>
        <w:tc>
          <w:tcPr>
            <w:tcW w:w="3544" w:type="dxa"/>
          </w:tcPr>
          <w:p w14:paraId="1C3E229E" w14:textId="77777777" w:rsidR="005C4493" w:rsidRPr="00B404D7" w:rsidRDefault="005C4493" w:rsidP="00866CDE">
            <w:pPr>
              <w:pStyle w:val="NormalWeb"/>
              <w:shd w:val="clear" w:color="auto" w:fill="FFFFFF"/>
              <w:spacing w:before="0" w:beforeAutospacing="0" w:after="300" w:afterAutospacing="0"/>
              <w:ind w:left="172"/>
              <w:rPr>
                <w:rFonts w:ascii="Arial" w:hAnsi="Arial" w:cs="Arial"/>
                <w:sz w:val="28"/>
                <w:szCs w:val="28"/>
              </w:rPr>
            </w:pPr>
            <w:r w:rsidRPr="00B404D7">
              <w:rPr>
                <w:rFonts w:ascii="Arial" w:hAnsi="Arial" w:cs="Arial"/>
                <w:sz w:val="28"/>
                <w:szCs w:val="28"/>
              </w:rPr>
              <w:t xml:space="preserve">The assumption is that </w:t>
            </w:r>
            <w:r w:rsidRPr="00B404D7">
              <w:rPr>
                <w:rFonts w:ascii="Arial" w:hAnsi="Arial" w:cs="Arial"/>
                <w:b/>
                <w:bCs/>
                <w:sz w:val="28"/>
                <w:szCs w:val="28"/>
              </w:rPr>
              <w:t>all</w:t>
            </w:r>
            <w:r w:rsidRPr="00B404D7">
              <w:rPr>
                <w:rFonts w:ascii="Arial" w:hAnsi="Arial" w:cs="Arial"/>
                <w:sz w:val="28"/>
                <w:szCs w:val="28"/>
              </w:rPr>
              <w:t xml:space="preserve"> TQL pupils will take the Ethics exam unless you can demonstrate to us reasons for an exemption, for example you are a transferring solicitor who has been awarded Higher Rights of Audience. Please contact the Authorisations team regarding any exemptions. </w:t>
            </w:r>
          </w:p>
          <w:p w14:paraId="40A4D03C" w14:textId="77777777" w:rsidR="005C4493" w:rsidRPr="00B404D7" w:rsidRDefault="005C4493" w:rsidP="003423FB">
            <w:pPr>
              <w:pStyle w:val="NormalWeb"/>
              <w:spacing w:before="0" w:beforeAutospacing="0" w:after="300" w:afterAutospacing="0"/>
              <w:rPr>
                <w:rFonts w:ascii="Arial" w:hAnsi="Arial" w:cs="Arial"/>
                <w:b/>
                <w:bCs/>
                <w:color w:val="000000"/>
                <w:sz w:val="28"/>
                <w:szCs w:val="28"/>
              </w:rPr>
            </w:pPr>
          </w:p>
        </w:tc>
      </w:tr>
      <w:tr w:rsidR="005C4493" w14:paraId="33FAD00A" w14:textId="77777777" w:rsidTr="005124B1">
        <w:tc>
          <w:tcPr>
            <w:tcW w:w="2977" w:type="dxa"/>
          </w:tcPr>
          <w:p w14:paraId="53201399" w14:textId="77777777" w:rsidR="005C4493" w:rsidRPr="00B404D7" w:rsidRDefault="005C4493" w:rsidP="008206A2">
            <w:pPr>
              <w:pStyle w:val="NormalWeb"/>
              <w:spacing w:before="0" w:beforeAutospacing="0" w:after="300" w:afterAutospacing="0"/>
              <w:ind w:left="171"/>
              <w:rPr>
                <w:rFonts w:ascii="Arial" w:hAnsi="Arial" w:cs="Arial"/>
                <w:color w:val="000000"/>
                <w:sz w:val="28"/>
                <w:szCs w:val="28"/>
              </w:rPr>
            </w:pPr>
          </w:p>
        </w:tc>
        <w:tc>
          <w:tcPr>
            <w:tcW w:w="3686" w:type="dxa"/>
          </w:tcPr>
          <w:p w14:paraId="4BB40F64" w14:textId="6F921AEE" w:rsidR="005C4493" w:rsidRPr="00B404D7" w:rsidRDefault="005C4493" w:rsidP="008206A2">
            <w:pPr>
              <w:pStyle w:val="NormalWeb"/>
              <w:spacing w:before="0" w:beforeAutospacing="0" w:after="300" w:afterAutospacing="0"/>
              <w:ind w:left="171"/>
              <w:rPr>
                <w:rFonts w:ascii="Arial" w:hAnsi="Arial" w:cs="Arial"/>
                <w:color w:val="000000"/>
                <w:sz w:val="28"/>
                <w:szCs w:val="28"/>
              </w:rPr>
            </w:pPr>
          </w:p>
        </w:tc>
        <w:tc>
          <w:tcPr>
            <w:tcW w:w="3685" w:type="dxa"/>
          </w:tcPr>
          <w:p w14:paraId="770BD448" w14:textId="77777777" w:rsidR="005C4493" w:rsidRPr="00B404D7" w:rsidRDefault="005C4493" w:rsidP="00EB13AB">
            <w:pPr>
              <w:ind w:left="172"/>
              <w:rPr>
                <w:rFonts w:ascii="Arial" w:eastAsia="Times New Roman" w:hAnsi="Arial" w:cs="Arial"/>
                <w:color w:val="000000"/>
                <w:sz w:val="28"/>
                <w:szCs w:val="28"/>
                <w:lang w:eastAsia="en-GB"/>
                <w14:ligatures w14:val="none"/>
              </w:rPr>
            </w:pPr>
          </w:p>
        </w:tc>
        <w:tc>
          <w:tcPr>
            <w:tcW w:w="3402" w:type="dxa"/>
          </w:tcPr>
          <w:p w14:paraId="404E9ADF" w14:textId="5C6E77DD" w:rsidR="005C4493" w:rsidRPr="00B404D7" w:rsidRDefault="005C4493" w:rsidP="00EB13AB">
            <w:pPr>
              <w:ind w:left="172"/>
              <w:rPr>
                <w:rFonts w:ascii="Arial" w:eastAsia="Times New Roman" w:hAnsi="Arial" w:cs="Arial"/>
                <w:color w:val="000000"/>
                <w:sz w:val="28"/>
                <w:szCs w:val="28"/>
                <w:lang w:eastAsia="en-GB"/>
                <w14:ligatures w14:val="none"/>
              </w:rPr>
            </w:pPr>
            <w:r w:rsidRPr="00B404D7">
              <w:rPr>
                <w:rFonts w:ascii="Arial" w:eastAsia="Times New Roman" w:hAnsi="Arial" w:cs="Arial"/>
                <w:color w:val="000000"/>
                <w:sz w:val="28"/>
                <w:szCs w:val="28"/>
                <w:lang w:eastAsia="en-GB"/>
                <w14:ligatures w14:val="none"/>
              </w:rPr>
              <w:t>Should you go on to pupillage/work-based learning you will need to take the new centralised examination in Professional Ethics during pupillage. This will build upon the knowledge and understanding of Professional Ethics covered during the vocational component and will benefit from the assessment taking place in the context of real-life practice.</w:t>
            </w:r>
          </w:p>
          <w:p w14:paraId="55BF4E90" w14:textId="77777777" w:rsidR="005C4493" w:rsidRPr="00B404D7" w:rsidRDefault="005C4493" w:rsidP="00866CDE">
            <w:pPr>
              <w:shd w:val="clear" w:color="auto" w:fill="FFFFFF"/>
              <w:spacing w:before="100" w:beforeAutospacing="1" w:after="150"/>
              <w:ind w:left="172"/>
              <w:rPr>
                <w:rFonts w:ascii="Arial" w:hAnsi="Arial" w:cs="Arial"/>
                <w:b/>
                <w:bCs/>
                <w:color w:val="000000"/>
                <w:sz w:val="28"/>
                <w:szCs w:val="28"/>
              </w:rPr>
            </w:pPr>
          </w:p>
        </w:tc>
        <w:tc>
          <w:tcPr>
            <w:tcW w:w="3544" w:type="dxa"/>
          </w:tcPr>
          <w:p w14:paraId="53EC86C3" w14:textId="77777777" w:rsidR="005C4493" w:rsidRPr="00B404D7" w:rsidRDefault="005C4493" w:rsidP="003423FB">
            <w:pPr>
              <w:pStyle w:val="NormalWeb"/>
              <w:spacing w:before="0" w:beforeAutospacing="0" w:after="300" w:afterAutospacing="0"/>
              <w:rPr>
                <w:rFonts w:ascii="Arial" w:hAnsi="Arial" w:cs="Arial"/>
                <w:b/>
                <w:bCs/>
                <w:color w:val="000000"/>
                <w:sz w:val="28"/>
                <w:szCs w:val="28"/>
              </w:rPr>
            </w:pPr>
          </w:p>
        </w:tc>
      </w:tr>
      <w:tr w:rsidR="005C4493" w14:paraId="4027B1E9" w14:textId="77777777" w:rsidTr="005124B1">
        <w:tc>
          <w:tcPr>
            <w:tcW w:w="2977" w:type="dxa"/>
          </w:tcPr>
          <w:p w14:paraId="27E6F03F" w14:textId="77777777" w:rsidR="005C4493" w:rsidRPr="00ED77D0" w:rsidRDefault="005C4493" w:rsidP="003423FB">
            <w:pPr>
              <w:pStyle w:val="NormalWeb"/>
              <w:spacing w:before="0" w:beforeAutospacing="0" w:after="300" w:afterAutospacing="0"/>
              <w:rPr>
                <w:rFonts w:ascii="Arial" w:hAnsi="Arial" w:cs="Arial"/>
                <w:b/>
                <w:bCs/>
                <w:color w:val="000000"/>
                <w:sz w:val="28"/>
                <w:szCs w:val="28"/>
              </w:rPr>
            </w:pPr>
          </w:p>
        </w:tc>
        <w:tc>
          <w:tcPr>
            <w:tcW w:w="3686" w:type="dxa"/>
          </w:tcPr>
          <w:p w14:paraId="380BEA5F" w14:textId="71CB862A" w:rsidR="005C4493" w:rsidRPr="00ED77D0" w:rsidRDefault="005C4493" w:rsidP="003423FB">
            <w:pPr>
              <w:pStyle w:val="NormalWeb"/>
              <w:spacing w:before="0" w:beforeAutospacing="0" w:after="300" w:afterAutospacing="0"/>
              <w:rPr>
                <w:rFonts w:ascii="Arial" w:hAnsi="Arial" w:cs="Arial"/>
                <w:b/>
                <w:bCs/>
                <w:color w:val="000000"/>
                <w:sz w:val="28"/>
                <w:szCs w:val="28"/>
              </w:rPr>
            </w:pPr>
          </w:p>
        </w:tc>
        <w:tc>
          <w:tcPr>
            <w:tcW w:w="3685" w:type="dxa"/>
          </w:tcPr>
          <w:p w14:paraId="54C2E7B6" w14:textId="77777777" w:rsidR="005C4493" w:rsidRPr="00ED77D0" w:rsidRDefault="005C4493" w:rsidP="00EB13AB">
            <w:pPr>
              <w:pStyle w:val="NormalWeb"/>
              <w:shd w:val="clear" w:color="auto" w:fill="FFFFFF"/>
              <w:spacing w:before="0" w:beforeAutospacing="0" w:after="300" w:afterAutospacing="0"/>
              <w:ind w:left="172"/>
              <w:rPr>
                <w:rFonts w:ascii="Arial" w:hAnsi="Arial" w:cs="Arial"/>
                <w:color w:val="000000"/>
                <w:sz w:val="28"/>
                <w:szCs w:val="28"/>
              </w:rPr>
            </w:pPr>
          </w:p>
        </w:tc>
        <w:tc>
          <w:tcPr>
            <w:tcW w:w="3402" w:type="dxa"/>
          </w:tcPr>
          <w:p w14:paraId="267FD09D" w14:textId="6B55C712" w:rsidR="005C4493" w:rsidRPr="00ED77D0" w:rsidRDefault="005C4493" w:rsidP="00EB13AB">
            <w:pPr>
              <w:pStyle w:val="NormalWeb"/>
              <w:shd w:val="clear" w:color="auto" w:fill="FFFFFF"/>
              <w:spacing w:before="0" w:beforeAutospacing="0" w:after="300" w:afterAutospacing="0"/>
              <w:ind w:left="172"/>
              <w:rPr>
                <w:rFonts w:ascii="Arial" w:hAnsi="Arial" w:cs="Arial"/>
                <w:color w:val="000000"/>
                <w:sz w:val="28"/>
                <w:szCs w:val="28"/>
              </w:rPr>
            </w:pPr>
            <w:r w:rsidRPr="00ED77D0">
              <w:rPr>
                <w:rFonts w:ascii="Arial" w:hAnsi="Arial" w:cs="Arial"/>
                <w:color w:val="000000"/>
                <w:sz w:val="28"/>
                <w:szCs w:val="28"/>
              </w:rPr>
              <w:t xml:space="preserve">You will need to take the new format of centralised assessment for Civil Litigation which will incorporate dispute resolution (formerly a subject area examined by providers) </w:t>
            </w:r>
            <w:proofErr w:type="spellStart"/>
            <w:proofErr w:type="gramStart"/>
            <w:r w:rsidRPr="00ED77D0">
              <w:rPr>
                <w:rFonts w:ascii="Arial" w:hAnsi="Arial" w:cs="Arial"/>
                <w:color w:val="000000"/>
                <w:sz w:val="28"/>
                <w:szCs w:val="28"/>
              </w:rPr>
              <w:t>ie</w:t>
            </w:r>
            <w:proofErr w:type="spellEnd"/>
            <w:proofErr w:type="gramEnd"/>
            <w:r w:rsidRPr="00ED77D0">
              <w:rPr>
                <w:rFonts w:ascii="Arial" w:hAnsi="Arial" w:cs="Arial"/>
                <w:color w:val="000000"/>
                <w:sz w:val="28"/>
                <w:szCs w:val="28"/>
              </w:rPr>
              <w:t xml:space="preserve"> it will </w:t>
            </w:r>
            <w:r w:rsidRPr="00ED77D0">
              <w:rPr>
                <w:rFonts w:ascii="Arial" w:hAnsi="Arial" w:cs="Arial"/>
                <w:color w:val="000000"/>
                <w:sz w:val="28"/>
                <w:szCs w:val="28"/>
              </w:rPr>
              <w:lastRenderedPageBreak/>
              <w:t>contain two new syllabus areas: Alternative Dispute Resolution: Adjudicative options, and Alternative Dispute Resolution: Non-Adjudicative Options. There will be no exemption possible if you have already taken and passed a provider-set assessment in Resolution of Disputes out of Court.</w:t>
            </w:r>
          </w:p>
          <w:p w14:paraId="3C2B1714" w14:textId="77777777" w:rsidR="005C4493" w:rsidRPr="00ED77D0" w:rsidRDefault="005C4493" w:rsidP="003423FB">
            <w:pPr>
              <w:pStyle w:val="NormalWeb"/>
              <w:spacing w:before="0" w:beforeAutospacing="0" w:after="300" w:afterAutospacing="0"/>
              <w:rPr>
                <w:rFonts w:ascii="Arial" w:hAnsi="Arial" w:cs="Arial"/>
                <w:b/>
                <w:bCs/>
                <w:color w:val="000000"/>
                <w:sz w:val="28"/>
                <w:szCs w:val="28"/>
              </w:rPr>
            </w:pPr>
          </w:p>
        </w:tc>
        <w:tc>
          <w:tcPr>
            <w:tcW w:w="3544" w:type="dxa"/>
          </w:tcPr>
          <w:p w14:paraId="7F1E1565" w14:textId="77777777" w:rsidR="005C4493" w:rsidRPr="00ED77D0" w:rsidRDefault="005C4493" w:rsidP="003423FB">
            <w:pPr>
              <w:pStyle w:val="NormalWeb"/>
              <w:spacing w:before="0" w:beforeAutospacing="0" w:after="300" w:afterAutospacing="0"/>
              <w:rPr>
                <w:rFonts w:ascii="Arial" w:hAnsi="Arial" w:cs="Arial"/>
                <w:b/>
                <w:bCs/>
                <w:color w:val="000000"/>
                <w:sz w:val="28"/>
                <w:szCs w:val="28"/>
              </w:rPr>
            </w:pPr>
          </w:p>
        </w:tc>
      </w:tr>
      <w:tr w:rsidR="005C4493" w14:paraId="5CB69905" w14:textId="77777777" w:rsidTr="005124B1">
        <w:tc>
          <w:tcPr>
            <w:tcW w:w="2977" w:type="dxa"/>
          </w:tcPr>
          <w:p w14:paraId="6CBCF7A5" w14:textId="77777777" w:rsidR="005C4493" w:rsidRPr="00F84E07" w:rsidRDefault="005C4493" w:rsidP="003423FB">
            <w:pPr>
              <w:pStyle w:val="NormalWeb"/>
              <w:spacing w:before="0" w:beforeAutospacing="0" w:after="300" w:afterAutospacing="0"/>
              <w:rPr>
                <w:rFonts w:ascii="Arial" w:hAnsi="Arial" w:cs="Arial"/>
                <w:b/>
                <w:bCs/>
                <w:color w:val="000000"/>
                <w:sz w:val="28"/>
                <w:szCs w:val="28"/>
              </w:rPr>
            </w:pPr>
          </w:p>
        </w:tc>
        <w:tc>
          <w:tcPr>
            <w:tcW w:w="3686" w:type="dxa"/>
          </w:tcPr>
          <w:p w14:paraId="7EF9698F" w14:textId="1F2BC1F8" w:rsidR="005C4493" w:rsidRPr="00F84E07" w:rsidRDefault="005C4493" w:rsidP="003423FB">
            <w:pPr>
              <w:pStyle w:val="NormalWeb"/>
              <w:spacing w:before="0" w:beforeAutospacing="0" w:after="300" w:afterAutospacing="0"/>
              <w:rPr>
                <w:rFonts w:ascii="Arial" w:hAnsi="Arial" w:cs="Arial"/>
                <w:b/>
                <w:bCs/>
                <w:color w:val="000000"/>
                <w:sz w:val="28"/>
                <w:szCs w:val="28"/>
              </w:rPr>
            </w:pPr>
          </w:p>
        </w:tc>
        <w:tc>
          <w:tcPr>
            <w:tcW w:w="3685" w:type="dxa"/>
          </w:tcPr>
          <w:p w14:paraId="14F1E289" w14:textId="77777777" w:rsidR="005C4493" w:rsidRPr="00F84E07" w:rsidRDefault="005C4493" w:rsidP="001D586E">
            <w:pPr>
              <w:shd w:val="clear" w:color="auto" w:fill="FFFFFF"/>
              <w:spacing w:before="100" w:beforeAutospacing="1" w:after="150"/>
              <w:rPr>
                <w:rFonts w:ascii="Arial" w:eastAsia="Times New Roman" w:hAnsi="Arial" w:cs="Arial"/>
                <w:color w:val="000000"/>
                <w:sz w:val="28"/>
                <w:szCs w:val="28"/>
                <w:lang w:eastAsia="en-GB"/>
                <w14:ligatures w14:val="none"/>
              </w:rPr>
            </w:pPr>
          </w:p>
        </w:tc>
        <w:tc>
          <w:tcPr>
            <w:tcW w:w="3402" w:type="dxa"/>
          </w:tcPr>
          <w:p w14:paraId="5DEF9612" w14:textId="0474EE98" w:rsidR="005C4493" w:rsidRPr="00F84E07" w:rsidRDefault="005C4493" w:rsidP="001D586E">
            <w:pPr>
              <w:shd w:val="clear" w:color="auto" w:fill="FFFFFF"/>
              <w:spacing w:before="100" w:beforeAutospacing="1" w:after="150"/>
              <w:rPr>
                <w:rFonts w:ascii="Arial" w:eastAsia="Times New Roman" w:hAnsi="Arial" w:cs="Arial"/>
                <w:color w:val="000000"/>
                <w:sz w:val="28"/>
                <w:szCs w:val="28"/>
                <w:lang w:eastAsia="en-GB"/>
                <w14:ligatures w14:val="none"/>
              </w:rPr>
            </w:pPr>
            <w:r w:rsidRPr="00F84E07">
              <w:rPr>
                <w:rFonts w:ascii="Arial" w:eastAsia="Times New Roman" w:hAnsi="Arial" w:cs="Arial"/>
                <w:color w:val="000000"/>
                <w:sz w:val="28"/>
                <w:szCs w:val="28"/>
                <w:lang w:eastAsia="en-GB"/>
                <w14:ligatures w14:val="none"/>
              </w:rPr>
              <w:t>The form of the centralised examination in Criminal Litigation has not changed and you will still need to pass this assessment. </w:t>
            </w:r>
          </w:p>
          <w:p w14:paraId="41538F55" w14:textId="77777777" w:rsidR="005C4493" w:rsidRPr="00F84E07" w:rsidRDefault="005C4493" w:rsidP="001D586E">
            <w:pPr>
              <w:shd w:val="clear" w:color="auto" w:fill="FFFFFF"/>
              <w:spacing w:before="100" w:beforeAutospacing="1" w:after="150"/>
              <w:ind w:left="720"/>
              <w:rPr>
                <w:rFonts w:ascii="Arial" w:eastAsia="Times New Roman" w:hAnsi="Arial" w:cs="Arial"/>
                <w:color w:val="000000"/>
                <w:sz w:val="28"/>
                <w:szCs w:val="28"/>
                <w:lang w:eastAsia="en-GB"/>
                <w14:ligatures w14:val="none"/>
              </w:rPr>
            </w:pPr>
          </w:p>
        </w:tc>
        <w:tc>
          <w:tcPr>
            <w:tcW w:w="3544" w:type="dxa"/>
          </w:tcPr>
          <w:p w14:paraId="6928C912" w14:textId="77777777" w:rsidR="005C4493" w:rsidRPr="00F84E07" w:rsidRDefault="005C4493" w:rsidP="003423FB">
            <w:pPr>
              <w:pStyle w:val="NormalWeb"/>
              <w:spacing w:before="0" w:beforeAutospacing="0" w:after="300" w:afterAutospacing="0"/>
              <w:rPr>
                <w:rFonts w:ascii="Arial" w:hAnsi="Arial" w:cs="Arial"/>
                <w:b/>
                <w:bCs/>
                <w:color w:val="000000"/>
                <w:sz w:val="28"/>
                <w:szCs w:val="28"/>
              </w:rPr>
            </w:pPr>
          </w:p>
        </w:tc>
      </w:tr>
      <w:bookmarkEnd w:id="0"/>
    </w:tbl>
    <w:p w14:paraId="2B1146C9" w14:textId="77777777" w:rsidR="00012399" w:rsidRDefault="00012399" w:rsidP="003423FB">
      <w:pPr>
        <w:pStyle w:val="NormalWeb"/>
        <w:shd w:val="clear" w:color="auto" w:fill="FFFFFF"/>
        <w:spacing w:before="0" w:beforeAutospacing="0" w:after="300" w:afterAutospacing="0"/>
        <w:rPr>
          <w:rFonts w:ascii="Arial" w:hAnsi="Arial" w:cs="Arial"/>
          <w:color w:val="000000"/>
          <w:sz w:val="30"/>
          <w:szCs w:val="30"/>
        </w:rPr>
      </w:pPr>
    </w:p>
    <w:p w14:paraId="06F99B4E" w14:textId="77FCD57F" w:rsidR="003423FB" w:rsidRDefault="003423FB" w:rsidP="003423FB">
      <w:pPr>
        <w:pStyle w:val="NormalWeb"/>
        <w:shd w:val="clear" w:color="auto" w:fill="FFFFFF"/>
        <w:spacing w:before="0" w:beforeAutospacing="0" w:after="300" w:afterAutospacing="0"/>
        <w:rPr>
          <w:rFonts w:ascii="Arial" w:hAnsi="Arial" w:cs="Arial"/>
          <w:color w:val="000000"/>
          <w:sz w:val="30"/>
          <w:szCs w:val="30"/>
        </w:rPr>
      </w:pPr>
      <w:r>
        <w:rPr>
          <w:rFonts w:ascii="Arial" w:hAnsi="Arial" w:cs="Arial"/>
          <w:color w:val="000000"/>
          <w:sz w:val="30"/>
          <w:szCs w:val="30"/>
        </w:rPr>
        <w:t xml:space="preserve">The assessment of Professional Ethics during pupillage is an examination that is set and marked centrally by us. It is an open book examination comprised of </w:t>
      </w:r>
      <w:r w:rsidR="001E4F29">
        <w:rPr>
          <w:rFonts w:ascii="Arial" w:hAnsi="Arial" w:cs="Arial"/>
          <w:color w:val="000000"/>
          <w:sz w:val="30"/>
          <w:szCs w:val="30"/>
        </w:rPr>
        <w:t xml:space="preserve">twelve </w:t>
      </w:r>
      <w:r>
        <w:rPr>
          <w:rFonts w:ascii="Arial" w:hAnsi="Arial" w:cs="Arial"/>
          <w:color w:val="000000"/>
          <w:sz w:val="30"/>
          <w:szCs w:val="30"/>
        </w:rPr>
        <w:t xml:space="preserve">short-answer questions. We </w:t>
      </w:r>
      <w:r w:rsidR="00FC5790">
        <w:rPr>
          <w:rFonts w:ascii="Arial" w:hAnsi="Arial" w:cs="Arial"/>
          <w:color w:val="000000"/>
          <w:sz w:val="30"/>
          <w:szCs w:val="30"/>
        </w:rPr>
        <w:t xml:space="preserve">do </w:t>
      </w:r>
      <w:r>
        <w:rPr>
          <w:rFonts w:ascii="Arial" w:hAnsi="Arial" w:cs="Arial"/>
          <w:color w:val="000000"/>
          <w:sz w:val="30"/>
          <w:szCs w:val="30"/>
        </w:rPr>
        <w:t>not prescrib</w:t>
      </w:r>
      <w:r w:rsidR="00FC5790">
        <w:rPr>
          <w:rFonts w:ascii="Arial" w:hAnsi="Arial" w:cs="Arial"/>
          <w:color w:val="000000"/>
          <w:sz w:val="30"/>
          <w:szCs w:val="30"/>
        </w:rPr>
        <w:t>e</w:t>
      </w:r>
      <w:r>
        <w:rPr>
          <w:rFonts w:ascii="Arial" w:hAnsi="Arial" w:cs="Arial"/>
          <w:color w:val="000000"/>
          <w:sz w:val="30"/>
          <w:szCs w:val="30"/>
        </w:rPr>
        <w:t xml:space="preserve"> any programme of prior study by way of preparation for the examination but have developed a practice assessment that candidates can use for developmental purposes. You can download a syllabus for this assessment from this webpage.</w:t>
      </w:r>
    </w:p>
    <w:p w14:paraId="69D256B6" w14:textId="77777777" w:rsidR="003423FB" w:rsidRDefault="003423FB"/>
    <w:sectPr w:rsidR="003423FB" w:rsidSect="001D586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64D8D"/>
    <w:multiLevelType w:val="multilevel"/>
    <w:tmpl w:val="9FEE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90570"/>
    <w:multiLevelType w:val="multilevel"/>
    <w:tmpl w:val="8716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D13E5"/>
    <w:multiLevelType w:val="hybridMultilevel"/>
    <w:tmpl w:val="2ECC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BE6E63"/>
    <w:multiLevelType w:val="multilevel"/>
    <w:tmpl w:val="3BDE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9D4E17"/>
    <w:multiLevelType w:val="hybridMultilevel"/>
    <w:tmpl w:val="2904D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9F5493"/>
    <w:multiLevelType w:val="hybridMultilevel"/>
    <w:tmpl w:val="BBA09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5071394">
    <w:abstractNumId w:val="5"/>
  </w:num>
  <w:num w:numId="2" w16cid:durableId="460270569">
    <w:abstractNumId w:val="3"/>
  </w:num>
  <w:num w:numId="3" w16cid:durableId="1098478427">
    <w:abstractNumId w:val="0"/>
  </w:num>
  <w:num w:numId="4" w16cid:durableId="1621377916">
    <w:abstractNumId w:val="2"/>
  </w:num>
  <w:num w:numId="5" w16cid:durableId="389498887">
    <w:abstractNumId w:val="1"/>
  </w:num>
  <w:num w:numId="6" w16cid:durableId="1087993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25D"/>
    <w:rsid w:val="0000483B"/>
    <w:rsid w:val="00012399"/>
    <w:rsid w:val="000205B9"/>
    <w:rsid w:val="000367A3"/>
    <w:rsid w:val="00076C58"/>
    <w:rsid w:val="000921DB"/>
    <w:rsid w:val="000A4923"/>
    <w:rsid w:val="000C127E"/>
    <w:rsid w:val="000E5B12"/>
    <w:rsid w:val="000E63B6"/>
    <w:rsid w:val="000F1727"/>
    <w:rsid w:val="001677A5"/>
    <w:rsid w:val="00182C17"/>
    <w:rsid w:val="001843C2"/>
    <w:rsid w:val="001922EF"/>
    <w:rsid w:val="001B7931"/>
    <w:rsid w:val="001C5C37"/>
    <w:rsid w:val="001C6DAF"/>
    <w:rsid w:val="001D586E"/>
    <w:rsid w:val="001E4F29"/>
    <w:rsid w:val="001F4717"/>
    <w:rsid w:val="00225468"/>
    <w:rsid w:val="00241236"/>
    <w:rsid w:val="002B788C"/>
    <w:rsid w:val="00317867"/>
    <w:rsid w:val="003423FB"/>
    <w:rsid w:val="00376BC1"/>
    <w:rsid w:val="004160CA"/>
    <w:rsid w:val="004827E4"/>
    <w:rsid w:val="0050183E"/>
    <w:rsid w:val="005124B1"/>
    <w:rsid w:val="005C4493"/>
    <w:rsid w:val="006010D7"/>
    <w:rsid w:val="00666713"/>
    <w:rsid w:val="006908CF"/>
    <w:rsid w:val="00697FD5"/>
    <w:rsid w:val="00705C71"/>
    <w:rsid w:val="0072725D"/>
    <w:rsid w:val="0073637C"/>
    <w:rsid w:val="00745C22"/>
    <w:rsid w:val="007937A2"/>
    <w:rsid w:val="007A36AC"/>
    <w:rsid w:val="007F0174"/>
    <w:rsid w:val="007F3170"/>
    <w:rsid w:val="00807F9F"/>
    <w:rsid w:val="008206A2"/>
    <w:rsid w:val="00866CDE"/>
    <w:rsid w:val="00875450"/>
    <w:rsid w:val="008945A7"/>
    <w:rsid w:val="008E2174"/>
    <w:rsid w:val="008E21E8"/>
    <w:rsid w:val="0096551F"/>
    <w:rsid w:val="00994FF1"/>
    <w:rsid w:val="00995F01"/>
    <w:rsid w:val="009A5CB7"/>
    <w:rsid w:val="009A7AF4"/>
    <w:rsid w:val="00A472FC"/>
    <w:rsid w:val="00A50BD7"/>
    <w:rsid w:val="00A55D8D"/>
    <w:rsid w:val="00A70CC5"/>
    <w:rsid w:val="00AA7ABD"/>
    <w:rsid w:val="00AB0DAB"/>
    <w:rsid w:val="00AB7011"/>
    <w:rsid w:val="00B12E40"/>
    <w:rsid w:val="00B404D7"/>
    <w:rsid w:val="00BB00F9"/>
    <w:rsid w:val="00C17E1A"/>
    <w:rsid w:val="00C47A7E"/>
    <w:rsid w:val="00CD5CE8"/>
    <w:rsid w:val="00CE35AD"/>
    <w:rsid w:val="00D1471B"/>
    <w:rsid w:val="00D26B26"/>
    <w:rsid w:val="00DD09EF"/>
    <w:rsid w:val="00DF7989"/>
    <w:rsid w:val="00E1475D"/>
    <w:rsid w:val="00E2744C"/>
    <w:rsid w:val="00E47B6E"/>
    <w:rsid w:val="00E51597"/>
    <w:rsid w:val="00E62260"/>
    <w:rsid w:val="00E9252E"/>
    <w:rsid w:val="00EA2249"/>
    <w:rsid w:val="00EB13AB"/>
    <w:rsid w:val="00ED2282"/>
    <w:rsid w:val="00ED77D0"/>
    <w:rsid w:val="00EE69E6"/>
    <w:rsid w:val="00F11DE8"/>
    <w:rsid w:val="00F17469"/>
    <w:rsid w:val="00F84E07"/>
    <w:rsid w:val="00FC5790"/>
    <w:rsid w:val="00FD7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A545"/>
  <w15:chartTrackingRefBased/>
  <w15:docId w15:val="{5E1A79D1-80FC-4F08-A176-A27FD430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25D"/>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725D"/>
    <w:pPr>
      <w:ind w:left="720"/>
    </w:pPr>
  </w:style>
  <w:style w:type="paragraph" w:styleId="NormalWeb">
    <w:name w:val="Normal (Web)"/>
    <w:basedOn w:val="Normal"/>
    <w:uiPriority w:val="99"/>
    <w:unhideWhenUsed/>
    <w:rsid w:val="003423FB"/>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styleId="Hyperlink">
    <w:name w:val="Hyperlink"/>
    <w:basedOn w:val="DefaultParagraphFont"/>
    <w:uiPriority w:val="99"/>
    <w:semiHidden/>
    <w:unhideWhenUsed/>
    <w:rsid w:val="003423FB"/>
    <w:rPr>
      <w:color w:val="0000FF"/>
      <w:u w:val="single"/>
    </w:rPr>
  </w:style>
  <w:style w:type="character" w:styleId="Strong">
    <w:name w:val="Strong"/>
    <w:basedOn w:val="DefaultParagraphFont"/>
    <w:uiPriority w:val="22"/>
    <w:qFormat/>
    <w:rsid w:val="003423FB"/>
    <w:rPr>
      <w:b/>
      <w:bCs/>
    </w:rPr>
  </w:style>
  <w:style w:type="paragraph" w:styleId="Revision">
    <w:name w:val="Revision"/>
    <w:hidden/>
    <w:uiPriority w:val="99"/>
    <w:semiHidden/>
    <w:rsid w:val="00CD5CE8"/>
    <w:pPr>
      <w:spacing w:after="0" w:line="240" w:lineRule="auto"/>
    </w:pPr>
    <w:rPr>
      <w:rFonts w:ascii="Calibri" w:hAnsi="Calibri" w:cs="Calibri"/>
      <w:kern w:val="0"/>
    </w:rPr>
  </w:style>
  <w:style w:type="table" w:styleId="TableGrid">
    <w:name w:val="Table Grid"/>
    <w:basedOn w:val="TableNormal"/>
    <w:uiPriority w:val="39"/>
    <w:rsid w:val="00317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5450"/>
    <w:rPr>
      <w:sz w:val="16"/>
      <w:szCs w:val="16"/>
    </w:rPr>
  </w:style>
  <w:style w:type="paragraph" w:styleId="CommentText">
    <w:name w:val="annotation text"/>
    <w:basedOn w:val="Normal"/>
    <w:link w:val="CommentTextChar"/>
    <w:uiPriority w:val="99"/>
    <w:unhideWhenUsed/>
    <w:rsid w:val="00875450"/>
    <w:rPr>
      <w:sz w:val="20"/>
      <w:szCs w:val="20"/>
    </w:rPr>
  </w:style>
  <w:style w:type="character" w:customStyle="1" w:styleId="CommentTextChar">
    <w:name w:val="Comment Text Char"/>
    <w:basedOn w:val="DefaultParagraphFont"/>
    <w:link w:val="CommentText"/>
    <w:uiPriority w:val="99"/>
    <w:rsid w:val="00875450"/>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875450"/>
    <w:rPr>
      <w:b/>
      <w:bCs/>
    </w:rPr>
  </w:style>
  <w:style w:type="character" w:customStyle="1" w:styleId="CommentSubjectChar">
    <w:name w:val="Comment Subject Char"/>
    <w:basedOn w:val="CommentTextChar"/>
    <w:link w:val="CommentSubject"/>
    <w:uiPriority w:val="99"/>
    <w:semiHidden/>
    <w:rsid w:val="00875450"/>
    <w:rPr>
      <w:rFonts w:ascii="Calibri" w:hAnsi="Calibri" w:cs="Calibr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5859">
      <w:bodyDiv w:val="1"/>
      <w:marLeft w:val="0"/>
      <w:marRight w:val="0"/>
      <w:marTop w:val="0"/>
      <w:marBottom w:val="0"/>
      <w:divBdr>
        <w:top w:val="none" w:sz="0" w:space="0" w:color="auto"/>
        <w:left w:val="none" w:sz="0" w:space="0" w:color="auto"/>
        <w:bottom w:val="none" w:sz="0" w:space="0" w:color="auto"/>
        <w:right w:val="none" w:sz="0" w:space="0" w:color="auto"/>
      </w:divBdr>
    </w:div>
    <w:div w:id="341468503">
      <w:bodyDiv w:val="1"/>
      <w:marLeft w:val="0"/>
      <w:marRight w:val="0"/>
      <w:marTop w:val="0"/>
      <w:marBottom w:val="0"/>
      <w:divBdr>
        <w:top w:val="none" w:sz="0" w:space="0" w:color="auto"/>
        <w:left w:val="none" w:sz="0" w:space="0" w:color="auto"/>
        <w:bottom w:val="none" w:sz="0" w:space="0" w:color="auto"/>
        <w:right w:val="none" w:sz="0" w:space="0" w:color="auto"/>
      </w:divBdr>
    </w:div>
    <w:div w:id="970599974">
      <w:bodyDiv w:val="1"/>
      <w:marLeft w:val="0"/>
      <w:marRight w:val="0"/>
      <w:marTop w:val="0"/>
      <w:marBottom w:val="0"/>
      <w:divBdr>
        <w:top w:val="none" w:sz="0" w:space="0" w:color="auto"/>
        <w:left w:val="none" w:sz="0" w:space="0" w:color="auto"/>
        <w:bottom w:val="none" w:sz="0" w:space="0" w:color="auto"/>
        <w:right w:val="none" w:sz="0" w:space="0" w:color="auto"/>
      </w:divBdr>
    </w:div>
    <w:div w:id="146901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arstandardsboard.org.uk/training-qualification/becoming-a-barrister/pupillage-component/intro-of-professional-ethics-assessment.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C855C-3772-4162-B0C8-13773CA48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663</Words>
  <Characters>3785</Characters>
  <Application>Microsoft Office Word</Application>
  <DocSecurity>0</DocSecurity>
  <Lines>31</Lines>
  <Paragraphs>8</Paragraphs>
  <ScaleCrop>false</ScaleCrop>
  <Company/>
  <LinksUpToDate>false</LinksUpToDate>
  <CharactersWithSpaces>4440</CharactersWithSpaces>
  <SharedDoc>false</SharedDoc>
  <HLinks>
    <vt:vector size="6" baseType="variant">
      <vt:variant>
        <vt:i4>4587536</vt:i4>
      </vt:variant>
      <vt:variant>
        <vt:i4>0</vt:i4>
      </vt:variant>
      <vt:variant>
        <vt:i4>0</vt:i4>
      </vt:variant>
      <vt:variant>
        <vt:i4>5</vt:i4>
      </vt:variant>
      <vt:variant>
        <vt:lpwstr>https://www.barstandardsboard.org.uk/training-qualification/becoming-a-barrister/pupillage-component/intro-of-professional-ethics-assessment.html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Ribeiro</dc:creator>
  <cp:keywords/>
  <dc:description/>
  <cp:lastModifiedBy>Christopher Fitzsimons</cp:lastModifiedBy>
  <cp:revision>2</cp:revision>
  <dcterms:created xsi:type="dcterms:W3CDTF">2023-07-24T14:59:00Z</dcterms:created>
  <dcterms:modified xsi:type="dcterms:W3CDTF">2023-07-24T14:59:00Z</dcterms:modified>
</cp:coreProperties>
</file>